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56" w:lineRule="auto"/>
        <w:jc w:val="center"/>
        <w:rPr>
          <w:rFonts w:ascii="Calibri" w:cs="Calibri" w:hAnsi="Calibri" w:eastAsia="Calibri"/>
          <w:b w:val="1"/>
          <w:bCs w:val="1"/>
          <w:sz w:val="44"/>
          <w:szCs w:val="44"/>
        </w:rPr>
      </w:pPr>
      <w:r>
        <w:rPr>
          <w:rFonts w:ascii="Calibri" w:cs="Calibri" w:hAnsi="Calibri" w:eastAsia="Calibri"/>
          <w:b w:val="1"/>
          <w:bCs w:val="1"/>
          <w:sz w:val="44"/>
          <w:szCs w:val="44"/>
          <w:rtl w:val="0"/>
          <w:lang w:val="en-US"/>
        </w:rPr>
        <w:t>Steyning Neighbourhood Development Plan 2019-2031</w:t>
      </w:r>
    </w:p>
    <w:p>
      <w:pPr>
        <w:pStyle w:val="Body A"/>
        <w:spacing w:after="0" w:line="256" w:lineRule="auto"/>
        <w:jc w:val="center"/>
        <w:rPr>
          <w:rFonts w:ascii="Calibri" w:cs="Calibri" w:hAnsi="Calibri" w:eastAsia="Calibri"/>
          <w:b w:val="1"/>
          <w:bCs w:val="1"/>
          <w:sz w:val="40"/>
          <w:szCs w:val="40"/>
        </w:rPr>
      </w:pPr>
      <w:r>
        <w:rPr>
          <w:rFonts w:ascii="Calibri" w:cs="Calibri" w:hAnsi="Calibri" w:eastAsia="Calibri"/>
          <w:b w:val="1"/>
          <w:bCs w:val="1"/>
          <w:sz w:val="40"/>
          <w:szCs w:val="40"/>
          <w:rtl w:val="0"/>
          <w:lang w:val="de-DE"/>
        </w:rPr>
        <w:t xml:space="preserve">     Regulation 14 Consultation </w:t>
      </w:r>
      <w:r>
        <w:rPr>
          <w:rFonts w:ascii="Calibri" w:cs="Calibri" w:hAnsi="Calibri" w:eastAsia="Calibri"/>
          <w:b w:val="1"/>
          <w:bCs w:val="1"/>
          <w:sz w:val="40"/>
          <w:szCs w:val="40"/>
          <w:rtl w:val="0"/>
          <w:lang w:val="en-US"/>
        </w:rPr>
        <w:t xml:space="preserve">– </w:t>
      </w:r>
      <w:r>
        <w:rPr>
          <w:rFonts w:ascii="Calibri" w:cs="Calibri" w:hAnsi="Calibri" w:eastAsia="Calibri"/>
          <w:b w:val="1"/>
          <w:bCs w:val="1"/>
          <w:sz w:val="40"/>
          <w:szCs w:val="40"/>
          <w:rtl w:val="0"/>
          <w:lang w:val="en-US"/>
        </w:rPr>
        <w:t>Response Form</w:t>
      </w:r>
    </w:p>
    <w:p>
      <w:pPr>
        <w:pStyle w:val="Body A"/>
        <w:spacing w:after="0" w:line="256" w:lineRule="auto"/>
        <w:jc w:val="center"/>
        <w:rPr>
          <w:b w:val="1"/>
          <w:bCs w:val="1"/>
          <w:sz w:val="40"/>
          <w:szCs w:val="40"/>
        </w:rPr>
      </w:pPr>
    </w:p>
    <w:tbl>
      <w:tblPr>
        <w:tblW w:w="1511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652"/>
        <w:gridCol w:w="8460"/>
      </w:tblGrid>
      <w:tr>
        <w:tblPrEx>
          <w:shd w:val="clear" w:color="auto" w:fill="cdd4e9"/>
        </w:tblPrEx>
        <w:trPr>
          <w:trHeight w:val="7730" w:hRule="atLeast"/>
        </w:trPr>
        <w:tc>
          <w:tcPr>
            <w:tcW w:type="dxa" w:w="665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sz w:val="8"/>
                <w:szCs w:val="8"/>
                <w:lang w:val="en-US"/>
              </w:rPr>
            </w:pPr>
          </w:p>
          <w:p>
            <w:pPr>
              <w:pStyle w:val="Body A"/>
              <w:suppressAutoHyphens w:val="1"/>
              <w:bidi w:val="0"/>
              <w:spacing w:after="0" w:line="240" w:lineRule="auto"/>
              <w:ind w:left="0" w:right="0" w:firstLine="0"/>
              <w:jc w:val="center"/>
              <w:rPr>
                <w:b w:val="1"/>
                <w:bCs w:val="1"/>
                <w:sz w:val="36"/>
                <w:szCs w:val="36"/>
                <w:rtl w:val="0"/>
              </w:rPr>
            </w:pPr>
            <w:r>
              <w:rPr>
                <w:b w:val="1"/>
                <w:bCs w:val="1"/>
                <w:sz w:val="36"/>
                <w:szCs w:val="36"/>
                <w:rtl w:val="0"/>
                <w:lang w:val="en-US"/>
              </w:rPr>
              <w:t>ABOUT THIS CONSULTATION</w:t>
            </w:r>
          </w:p>
          <w:p>
            <w:pPr>
              <w:pStyle w:val="Body A"/>
              <w:suppressAutoHyphens w:val="1"/>
              <w:spacing w:after="0" w:line="240" w:lineRule="auto"/>
              <w:jc w:val="center"/>
              <w:rPr>
                <w:b w:val="1"/>
                <w:bCs w:val="1"/>
                <w:sz w:val="18"/>
                <w:szCs w:val="18"/>
                <w:lang w:val="en-US"/>
              </w:rPr>
            </w:pPr>
          </w:p>
          <w:p>
            <w:pPr>
              <w:pStyle w:val="Body A"/>
              <w:bidi w:val="0"/>
              <w:ind w:left="0" w:right="0" w:firstLine="0"/>
              <w:jc w:val="left"/>
              <w:rPr>
                <w:rtl w:val="0"/>
              </w:rPr>
            </w:pPr>
            <w:r>
              <w:rPr>
                <w:rtl w:val="0"/>
                <w:lang w:val="en-US"/>
              </w:rPr>
              <w:t>This is a formal public consultation being run in accordance with Regulation 14 of The Neighbourhood Planning (General) Regulations 2012.</w:t>
            </w:r>
          </w:p>
          <w:p>
            <w:pPr>
              <w:pStyle w:val="Body A"/>
              <w:bidi w:val="0"/>
              <w:ind w:left="0" w:right="0" w:firstLine="0"/>
              <w:jc w:val="left"/>
              <w:rPr>
                <w:rtl w:val="0"/>
              </w:rPr>
            </w:pPr>
            <w:r>
              <w:rPr>
                <w:rtl w:val="0"/>
                <w:lang w:val="en-US"/>
              </w:rPr>
              <w:t>The consultation period runs from Friday 6th September 2019 till midnight on Friday 18 October 2019.</w:t>
            </w:r>
          </w:p>
          <w:p>
            <w:pPr>
              <w:pStyle w:val="Body A"/>
              <w:bidi w:val="0"/>
              <w:ind w:left="0" w:right="0" w:firstLine="0"/>
              <w:jc w:val="left"/>
              <w:rPr>
                <w:rStyle w:val="None"/>
                <w:rtl w:val="0"/>
              </w:rPr>
            </w:pPr>
            <w:r>
              <w:rPr>
                <w:rtl w:val="0"/>
                <w:lang w:val="en-US"/>
              </w:rPr>
              <w:t xml:space="preserve">Consultation documents can be viewed online at </w:t>
            </w:r>
            <w:r>
              <w:rPr>
                <w:rStyle w:val="Hyperlink.0"/>
                <w:u w:val="single"/>
                <w:lang w:val="en-US"/>
              </w:rPr>
              <w:fldChar w:fldCharType="begin" w:fldLock="0"/>
            </w:r>
            <w:r>
              <w:rPr>
                <w:rStyle w:val="Hyperlink.0"/>
                <w:u w:val="single"/>
                <w:lang w:val="en-US"/>
              </w:rPr>
              <w:instrText xml:space="preserve"> HYPERLINK "http://www.steyningpc.gov.uk"</w:instrText>
            </w:r>
            <w:r>
              <w:rPr>
                <w:rStyle w:val="Hyperlink.0"/>
                <w:u w:val="single"/>
                <w:lang w:val="en-US"/>
              </w:rPr>
              <w:fldChar w:fldCharType="separate" w:fldLock="0"/>
            </w:r>
            <w:r>
              <w:rPr>
                <w:rStyle w:val="Hyperlink.0"/>
                <w:u w:val="single"/>
                <w:rtl w:val="0"/>
                <w:lang w:val="en-US"/>
              </w:rPr>
              <w:t>www.steyningpc.gov.uk</w:t>
            </w:r>
            <w:r>
              <w:rPr/>
              <w:fldChar w:fldCharType="end" w:fldLock="0"/>
            </w:r>
            <w:r>
              <w:rPr>
                <w:rStyle w:val="None"/>
                <w:rtl w:val="0"/>
                <w:lang w:val="en-US"/>
              </w:rPr>
              <w:t xml:space="preserve">, alternatively hard copies can be viewed weekdays 9.00am </w:t>
            </w:r>
            <w:r>
              <w:rPr>
                <w:rStyle w:val="None"/>
                <w:rtl w:val="0"/>
                <w:lang w:val="en-US"/>
              </w:rPr>
              <w:t xml:space="preserve">– </w:t>
            </w:r>
            <w:r>
              <w:rPr>
                <w:rStyle w:val="None"/>
                <w:rtl w:val="0"/>
                <w:lang w:val="en-US"/>
              </w:rPr>
              <w:t>4.00pm at The Steyning Centre.</w:t>
            </w:r>
          </w:p>
          <w:p>
            <w:pPr>
              <w:pStyle w:val="Body A"/>
              <w:bidi w:val="0"/>
              <w:ind w:left="0" w:right="0" w:firstLine="0"/>
              <w:jc w:val="left"/>
              <w:rPr>
                <w:rStyle w:val="None"/>
                <w:rtl w:val="0"/>
              </w:rPr>
            </w:pPr>
            <w:r>
              <w:rPr>
                <w:rStyle w:val="None"/>
                <w:rtl w:val="0"/>
                <w:lang w:val="en-US"/>
              </w:rPr>
              <w:t>All responses to this consultation must be received on this Response Form prior to the end of the consultation period (midnight on Friday 18 October 2019) and must include a name, address and, if relevant, the organisation you are representing. Failure to provide this information could result in your representation being rejected.</w:t>
            </w:r>
          </w:p>
          <w:p>
            <w:pPr>
              <w:pStyle w:val="Body A"/>
              <w:bidi w:val="0"/>
              <w:spacing w:after="0"/>
              <w:ind w:left="0" w:right="0" w:firstLine="0"/>
              <w:jc w:val="left"/>
              <w:rPr>
                <w:rtl w:val="0"/>
              </w:rPr>
            </w:pPr>
            <w:r>
              <w:rPr>
                <w:rStyle w:val="None"/>
                <w:rtl w:val="0"/>
                <w:lang w:val="en-US"/>
              </w:rPr>
              <w:t xml:space="preserve">If you would like to discuss the consultation documents with a Parish Councillor before submitting your response, please come along to one of our drop in sessions </w:t>
            </w:r>
            <w:r>
              <w:rPr>
                <w:rStyle w:val="None"/>
                <w:rtl w:val="0"/>
                <w:lang w:val="en-US"/>
              </w:rPr>
              <w:t xml:space="preserve">– </w:t>
            </w:r>
            <w:r>
              <w:rPr>
                <w:rStyle w:val="None"/>
                <w:rtl w:val="0"/>
                <w:lang w:val="en-US"/>
              </w:rPr>
              <w:t xml:space="preserve">details are available at </w:t>
            </w:r>
            <w:r>
              <w:rPr>
                <w:rStyle w:val="Hyperlink.0"/>
                <w:u w:val="single"/>
                <w:lang w:val="en-US"/>
              </w:rPr>
              <w:fldChar w:fldCharType="begin" w:fldLock="0"/>
            </w:r>
            <w:r>
              <w:rPr>
                <w:rStyle w:val="Hyperlink.0"/>
                <w:u w:val="single"/>
                <w:lang w:val="en-US"/>
              </w:rPr>
              <w:instrText xml:space="preserve"> HYPERLINK "http://www.steyningcommunityplan.co.uk"</w:instrText>
            </w:r>
            <w:r>
              <w:rPr>
                <w:rStyle w:val="Hyperlink.0"/>
                <w:u w:val="single"/>
                <w:lang w:val="en-US"/>
              </w:rPr>
              <w:fldChar w:fldCharType="separate" w:fldLock="0"/>
            </w:r>
            <w:r>
              <w:rPr>
                <w:rStyle w:val="Hyperlink.0"/>
                <w:u w:val="single"/>
                <w:rtl w:val="0"/>
                <w:lang w:val="en-US"/>
              </w:rPr>
              <w:t>www.steyningcommunityplan.co.uk</w:t>
            </w:r>
            <w:r>
              <w:rPr/>
              <w:fldChar w:fldCharType="end" w:fldLock="0"/>
            </w:r>
            <w:r>
              <w:rPr>
                <w:rStyle w:val="None"/>
                <w:rtl w:val="0"/>
                <w:lang w:val="en-US"/>
              </w:rPr>
              <w:t xml:space="preserve"> or </w:t>
            </w:r>
            <w:r>
              <w:rPr>
                <w:rStyle w:val="Hyperlink.0"/>
                <w:u w:val="single"/>
                <w:lang w:val="en-US"/>
              </w:rPr>
              <w:fldChar w:fldCharType="begin" w:fldLock="0"/>
            </w:r>
            <w:r>
              <w:rPr>
                <w:rStyle w:val="Hyperlink.0"/>
                <w:u w:val="single"/>
                <w:lang w:val="en-US"/>
              </w:rPr>
              <w:instrText xml:space="preserve"> HYPERLINK "http://www.steyningpc.gov.uk"</w:instrText>
            </w:r>
            <w:r>
              <w:rPr>
                <w:rStyle w:val="Hyperlink.0"/>
                <w:u w:val="single"/>
                <w:lang w:val="en-US"/>
              </w:rPr>
              <w:fldChar w:fldCharType="separate" w:fldLock="0"/>
            </w:r>
            <w:r>
              <w:rPr>
                <w:rStyle w:val="Hyperlink.0"/>
                <w:u w:val="single"/>
                <w:rtl w:val="0"/>
                <w:lang w:val="en-US"/>
              </w:rPr>
              <w:t>www.steyningpc.gov.uk</w:t>
            </w:r>
            <w:r>
              <w:rPr/>
              <w:fldChar w:fldCharType="end" w:fldLock="0"/>
            </w:r>
            <w:r>
              <w:rPr>
                <w:rStyle w:val="None"/>
                <w:rtl w:val="0"/>
                <w:lang w:val="en-US"/>
              </w:rPr>
              <w:t>.</w:t>
            </w:r>
          </w:p>
        </w:tc>
        <w:tc>
          <w:tcPr>
            <w:tcW w:type="dxa" w:w="8460"/>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Body A"/>
              <w:suppressAutoHyphens w:val="1"/>
              <w:spacing w:after="0" w:line="240" w:lineRule="auto"/>
              <w:jc w:val="center"/>
              <w:rPr>
                <w:rStyle w:val="None"/>
                <w:b w:val="1"/>
                <w:bCs w:val="1"/>
                <w:sz w:val="36"/>
                <w:szCs w:val="36"/>
              </w:rPr>
            </w:pPr>
            <w:r>
              <w:rPr>
                <w:rStyle w:val="None"/>
                <w:b w:val="1"/>
                <w:bCs w:val="1"/>
                <w:sz w:val="36"/>
                <w:szCs w:val="36"/>
                <w:rtl w:val="0"/>
                <w:lang w:val="en-US"/>
              </w:rPr>
              <w:t>ABOUT YOU</w:t>
            </w:r>
          </w:p>
          <w:p>
            <w:pPr>
              <w:pStyle w:val="Body A"/>
              <w:suppressAutoHyphens w:val="1"/>
              <w:bidi w:val="0"/>
              <w:spacing w:after="0" w:line="240" w:lineRule="auto"/>
              <w:ind w:left="0" w:right="0" w:firstLine="0"/>
              <w:jc w:val="center"/>
              <w:rPr>
                <w:rStyle w:val="None"/>
                <w:rtl w:val="0"/>
              </w:rPr>
            </w:pPr>
            <w:r>
              <w:rPr>
                <w:rStyle w:val="None"/>
                <w:rtl w:val="0"/>
                <w:lang w:val="en-US"/>
              </w:rPr>
              <w:t xml:space="preserve">Please provide your details below. </w:t>
            </w:r>
          </w:p>
          <w:p>
            <w:pPr>
              <w:pStyle w:val="Body A"/>
              <w:suppressAutoHyphens w:val="1"/>
              <w:bidi w:val="0"/>
              <w:spacing w:after="0" w:line="240" w:lineRule="auto"/>
              <w:ind w:left="0" w:right="0" w:firstLine="0"/>
              <w:jc w:val="center"/>
              <w:rPr>
                <w:rStyle w:val="None"/>
                <w:b w:val="1"/>
                <w:bCs w:val="1"/>
                <w:rtl w:val="0"/>
              </w:rPr>
            </w:pPr>
            <w:r>
              <w:rPr>
                <w:rStyle w:val="None"/>
                <w:b w:val="1"/>
                <w:bCs w:val="1"/>
                <w:rtl w:val="0"/>
                <w:lang w:val="en-US"/>
              </w:rPr>
              <w:t>Anonymous forms will be REJECTED.</w:t>
            </w:r>
          </w:p>
          <w:p>
            <w:pPr>
              <w:pStyle w:val="Body A"/>
              <w:suppressAutoHyphens w:val="1"/>
              <w:spacing w:after="0" w:line="240" w:lineRule="auto"/>
              <w:rPr>
                <w:rStyle w:val="None"/>
                <w:lang w:val="en-US"/>
              </w:rPr>
            </w:pP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Full Name </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0"/>
                <w:bCs w:val="0"/>
                <w:i w:val="1"/>
                <w:iCs w:val="1"/>
                <w:rtl w:val="0"/>
                <w:lang w:val="en-US"/>
              </w:rPr>
              <w:t>(required)</w:t>
              <w:tab/>
            </w:r>
            <w:r>
              <w:rPr>
                <w:rStyle w:val="None"/>
                <w:b w:val="1"/>
                <w:bCs w:val="1"/>
                <w:i w:val="1"/>
                <w:iCs w:val="1"/>
                <w:rtl w:val="0"/>
                <w:lang w:val="en-US"/>
              </w:rPr>
              <w:t>Tony Struthers</w:t>
            </w:r>
            <w:r>
              <w:rPr>
                <w:rStyle w:val="None"/>
                <w:b w:val="1"/>
                <w:bCs w:val="1"/>
                <w:i w:val="1"/>
                <w:iCs w:val="1"/>
                <w:rtl w:val="0"/>
                <w:lang w:val="en-US"/>
              </w:rPr>
              <w:t xml:space="preserve"> OBE, MRTPI (Rtd.)</w:t>
            </w:r>
          </w:p>
          <w:p>
            <w:pPr>
              <w:pStyle w:val="Body A"/>
              <w:suppressAutoHyphens w:val="1"/>
              <w:bidi w:val="0"/>
              <w:spacing w:after="0" w:line="240" w:lineRule="auto"/>
              <w:ind w:left="0" w:right="0" w:firstLine="0"/>
              <w:jc w:val="left"/>
              <w:rPr>
                <w:rStyle w:val="None"/>
                <w:b w:val="1"/>
                <w:bCs w:val="1"/>
                <w:rtl w:val="0"/>
                <w:lang w:val="en-US"/>
              </w:rPr>
            </w:pPr>
            <w:r>
              <w:rPr>
                <w:rStyle w:val="None"/>
                <w:rFonts w:ascii="Calibri" w:cs="Calibri" w:hAnsi="Calibri" w:eastAsia="Calibri"/>
                <w:b w:val="0"/>
                <w:bCs w:val="0"/>
                <w:i w:val="1"/>
                <w:iCs w:val="1"/>
                <w:rtl w:val="0"/>
                <w:lang w:val="en-US"/>
              </w:rPr>
              <w:t xml:space="preserve">                                                                              </w:t>
            </w:r>
            <w:r>
              <w:rPr>
                <w:rStyle w:val="None"/>
                <w:b w:val="1"/>
                <w:bCs w:val="1"/>
                <w:rtl w:val="0"/>
                <w:lang w:val="en-US"/>
              </w:rPr>
              <w:t>Address</w:t>
            </w:r>
          </w:p>
          <w:p>
            <w:pPr>
              <w:pStyle w:val="Body A"/>
              <w:suppressAutoHyphens w:val="1"/>
              <w:bidi w:val="0"/>
              <w:spacing w:after="0" w:line="240" w:lineRule="auto"/>
              <w:ind w:left="0" w:right="0" w:firstLine="0"/>
              <w:jc w:val="left"/>
              <w:rPr>
                <w:rStyle w:val="None"/>
                <w:b w:val="1"/>
                <w:bCs w:val="1"/>
                <w:rtl w:val="0"/>
                <w:lang w:val="en-US"/>
              </w:rPr>
            </w:pPr>
          </w:p>
          <w:p>
            <w:pPr>
              <w:pStyle w:val="Body A"/>
              <w:suppressAutoHyphens w:val="1"/>
              <w:bidi w:val="0"/>
              <w:spacing w:after="0" w:line="240" w:lineRule="auto"/>
              <w:ind w:left="0" w:right="0" w:firstLine="0"/>
              <w:jc w:val="left"/>
              <w:rPr>
                <w:rStyle w:val="None"/>
                <w:b w:val="1"/>
                <w:bCs w:val="1"/>
                <w:i w:val="1"/>
                <w:iCs w:val="1"/>
                <w:rtl w:val="0"/>
              </w:rPr>
            </w:pPr>
            <w:r>
              <w:rPr>
                <w:rStyle w:val="None"/>
                <w:b w:val="1"/>
                <w:bCs w:val="1"/>
                <w:i w:val="1"/>
                <w:iCs w:val="1"/>
                <w:rtl w:val="0"/>
                <w:lang w:val="en-US"/>
              </w:rPr>
              <w:t>4 Highland Croft,</w:t>
            </w:r>
            <w:r>
              <w:rPr>
                <w:rStyle w:val="None"/>
                <w:rFonts w:ascii="Calibri" w:cs="Calibri" w:hAnsi="Calibri" w:eastAsia="Calibri"/>
                <w:b w:val="0"/>
                <w:bCs w:val="0"/>
                <w:i w:val="1"/>
                <w:iCs w:val="1"/>
                <w:rtl w:val="0"/>
                <w:lang w:val="en-US"/>
              </w:rPr>
              <w:t xml:space="preserve"> </w:t>
            </w:r>
            <w:r>
              <w:rPr>
                <w:rStyle w:val="None"/>
                <w:b w:val="1"/>
                <w:bCs w:val="1"/>
                <w:i w:val="1"/>
                <w:iCs w:val="1"/>
                <w:rtl w:val="0"/>
                <w:lang w:val="en-US"/>
              </w:rPr>
              <w:t xml:space="preserve">Steyning </w:t>
            </w:r>
          </w:p>
          <w:p>
            <w:pPr>
              <w:pStyle w:val="Body A"/>
              <w:suppressAutoHyphens w:val="1"/>
              <w:bidi w:val="0"/>
              <w:spacing w:after="0" w:line="240" w:lineRule="auto"/>
              <w:ind w:left="0" w:right="0" w:firstLine="0"/>
              <w:jc w:val="left"/>
              <w:rPr>
                <w:rStyle w:val="None"/>
                <w:b w:val="1"/>
                <w:bCs w:val="1"/>
                <w:rtl w:val="0"/>
              </w:rPr>
            </w:pPr>
            <w:r>
              <w:rPr>
                <w:rStyle w:val="None"/>
                <w:rFonts w:ascii="Calibri" w:cs="Calibri" w:hAnsi="Calibri" w:eastAsia="Calibri"/>
                <w:b w:val="0"/>
                <w:bCs w:val="0"/>
                <w:i w:val="1"/>
                <w:iCs w:val="1"/>
                <w:rtl w:val="0"/>
                <w:lang w:val="en-US"/>
              </w:rPr>
              <w:t xml:space="preserve">                        </w:t>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 </w:t>
            </w:r>
            <w:r>
              <w:rPr>
                <w:rStyle w:val="None"/>
                <w:rFonts w:ascii="Calibri" w:cs="Calibri" w:hAnsi="Calibri" w:eastAsia="Calibri"/>
                <w:b w:val="0"/>
                <w:bCs w:val="0"/>
                <w:i w:val="1"/>
                <w:iCs w:val="1"/>
                <w:rtl w:val="0"/>
                <w:lang w:val="en-US"/>
              </w:rPr>
              <w:t>(required)</w:t>
            </w:r>
          </w:p>
          <w:p>
            <w:pPr>
              <w:pStyle w:val="Body A"/>
              <w:suppressAutoHyphens w:val="1"/>
              <w:spacing w:after="0" w:line="240" w:lineRule="auto"/>
              <w:jc w:val="right"/>
              <w:rPr>
                <w:rStyle w:val="None"/>
                <w:b w:val="1"/>
                <w:bCs w:val="1"/>
                <w:lang w:val="en-US"/>
              </w:rPr>
            </w:pPr>
          </w:p>
          <w:p>
            <w:pPr>
              <w:pStyle w:val="Body A"/>
              <w:suppressAutoHyphens w:val="1"/>
              <w:spacing w:after="0" w:line="240" w:lineRule="auto"/>
              <w:jc w:val="right"/>
              <w:rPr>
                <w:rStyle w:val="None"/>
                <w:b w:val="1"/>
                <w:bCs w:val="1"/>
                <w:lang w:val="en-US"/>
              </w:rPr>
            </w:pPr>
          </w:p>
          <w:p>
            <w:pPr>
              <w:pStyle w:val="Body A"/>
              <w:suppressAutoHyphens w:val="1"/>
              <w:bidi w:val="0"/>
              <w:spacing w:after="0" w:line="240" w:lineRule="auto"/>
              <w:ind w:left="0" w:right="0" w:firstLine="0"/>
              <w:jc w:val="left"/>
              <w:rPr>
                <w:rStyle w:val="None"/>
                <w:rtl w:val="0"/>
              </w:rPr>
            </w:pPr>
            <w:r>
              <w:rPr>
                <w:rStyle w:val="None"/>
                <w:lang w:val="en-US"/>
              </w:rPr>
              <w:tab/>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Postcode</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1"/>
                <w:bCs w:val="1"/>
                <w:i w:val="0"/>
                <w:iCs w:val="0"/>
                <w:rtl w:val="0"/>
                <w:lang w:val="en-US"/>
              </w:rPr>
              <w:t xml:space="preserve"> </w:t>
            </w:r>
            <w:r>
              <w:rPr>
                <w:rStyle w:val="None"/>
                <w:rFonts w:ascii="Calibri" w:cs="Calibri" w:hAnsi="Calibri" w:eastAsia="Calibri"/>
                <w:b w:val="0"/>
                <w:bCs w:val="0"/>
                <w:i w:val="1"/>
                <w:iCs w:val="1"/>
                <w:rtl w:val="0"/>
                <w:lang w:val="en-US"/>
              </w:rPr>
              <w:t>(required)</w:t>
              <w:tab/>
            </w:r>
            <w:r>
              <w:rPr>
                <w:rStyle w:val="None"/>
                <w:b w:val="1"/>
                <w:bCs w:val="1"/>
                <w:i w:val="1"/>
                <w:iCs w:val="1"/>
                <w:rtl w:val="0"/>
                <w:lang w:val="en-US"/>
              </w:rPr>
              <w:t>BN44 3RF</w:t>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Telephone and/or Email </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0"/>
                <w:bCs w:val="0"/>
                <w:i w:val="1"/>
                <w:iCs w:val="1"/>
                <w:rtl w:val="0"/>
                <w:lang w:val="en-US"/>
              </w:rPr>
              <w:t>(optional)</w:t>
              <w:tab/>
            </w:r>
            <w:r>
              <w:rPr>
                <w:rStyle w:val="None"/>
                <w:b w:val="1"/>
                <w:bCs w:val="1"/>
                <w:i w:val="1"/>
                <w:iCs w:val="1"/>
                <w:rtl w:val="0"/>
                <w:lang w:val="en-US"/>
              </w:rPr>
              <w:t>tonystruthers@me.com</w:t>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Organisation </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0"/>
                <w:bCs w:val="0"/>
                <w:i w:val="1"/>
                <w:iCs w:val="1"/>
                <w:rtl w:val="0"/>
                <w:lang w:val="en-US"/>
              </w:rPr>
              <w:t xml:space="preserve">(required if applicable) </w:t>
            </w:r>
            <w:r>
              <w:rPr>
                <w:rStyle w:val="None"/>
                <w:b w:val="1"/>
                <w:bCs w:val="1"/>
                <w:i w:val="1"/>
                <w:iCs w:val="1"/>
                <w:rtl w:val="0"/>
                <w:lang w:val="en-US"/>
              </w:rPr>
              <w:t xml:space="preserve">The Steyning Society </w:t>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Position </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0"/>
                <w:bCs w:val="0"/>
                <w:i w:val="1"/>
                <w:iCs w:val="1"/>
                <w:rtl w:val="0"/>
                <w:lang w:val="en-US"/>
              </w:rPr>
              <w:t xml:space="preserve">(if applicable) </w:t>
            </w:r>
            <w:r>
              <w:rPr>
                <w:rStyle w:val="None"/>
                <w:b w:val="1"/>
                <w:bCs w:val="1"/>
                <w:i w:val="1"/>
                <w:iCs w:val="1"/>
                <w:rtl w:val="0"/>
                <w:lang w:val="en-US"/>
              </w:rPr>
              <w:t>Secretary</w:t>
              <w:tab/>
            </w: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Your Age</w:t>
            </w:r>
          </w:p>
          <w:p>
            <w:pPr>
              <w:pStyle w:val="Body A"/>
              <w:suppressAutoHyphens w:val="1"/>
              <w:bidi w:val="0"/>
              <w:spacing w:after="0" w:line="240" w:lineRule="auto"/>
              <w:ind w:left="0" w:right="0" w:firstLine="0"/>
              <w:jc w:val="left"/>
              <w:rPr>
                <w:rStyle w:val="None"/>
                <w:b w:val="1"/>
                <w:bCs w:val="1"/>
                <w:i w:val="1"/>
                <w:iCs w:val="1"/>
                <w:rtl w:val="0"/>
              </w:rPr>
            </w:pPr>
            <w:r>
              <w:rPr>
                <w:rStyle w:val="None"/>
                <w:rFonts w:ascii="Calibri" w:cs="Calibri" w:hAnsi="Calibri" w:eastAsia="Calibri"/>
                <w:b w:val="0"/>
                <w:bCs w:val="0"/>
                <w:i w:val="1"/>
                <w:iCs w:val="1"/>
                <w:rtl w:val="0"/>
                <w:lang w:val="en-US"/>
              </w:rPr>
              <w:t xml:space="preserve"> (optional)</w:t>
              <w:tab/>
            </w:r>
            <w:r>
              <w:rPr>
                <w:rStyle w:val="None"/>
                <w:b w:val="1"/>
                <w:bCs w:val="1"/>
                <w:i w:val="1"/>
                <w:iCs w:val="1"/>
                <w:rtl w:val="0"/>
                <w:lang w:val="en-US"/>
              </w:rPr>
              <w:t>76</w:t>
            </w:r>
          </w:p>
          <w:p>
            <w:pPr>
              <w:pStyle w:val="Body A"/>
              <w:suppressAutoHyphens w:val="1"/>
              <w:spacing w:after="0" w:line="240" w:lineRule="auto"/>
              <w:rPr>
                <w:rStyle w:val="None"/>
                <w:i w:val="1"/>
                <w:iCs w:val="1"/>
                <w:lang w:val="en-US"/>
              </w:rPr>
            </w:pPr>
          </w:p>
          <w:p>
            <w:pPr>
              <w:pStyle w:val="Body A"/>
              <w:suppressAutoHyphens w:val="1"/>
              <w:bidi w:val="0"/>
              <w:spacing w:after="0" w:line="240" w:lineRule="auto"/>
              <w:ind w:left="0" w:right="0" w:firstLine="0"/>
              <w:jc w:val="right"/>
              <w:rPr>
                <w:rStyle w:val="None"/>
                <w:b w:val="1"/>
                <w:bCs w:val="1"/>
                <w:rtl w:val="0"/>
              </w:rPr>
            </w:pPr>
            <w:r>
              <w:rPr>
                <w:rStyle w:val="None"/>
                <w:b w:val="1"/>
                <w:bCs w:val="1"/>
                <w:rtl w:val="0"/>
                <w:lang w:val="en-US"/>
              </w:rPr>
              <w:t xml:space="preserve">Completion Date </w:t>
            </w:r>
          </w:p>
          <w:p>
            <w:pPr>
              <w:pStyle w:val="Body A"/>
              <w:suppressAutoHyphens w:val="1"/>
              <w:bidi w:val="0"/>
              <w:spacing w:after="0" w:line="240" w:lineRule="auto"/>
              <w:ind w:left="0" w:right="0" w:firstLine="0"/>
              <w:jc w:val="left"/>
              <w:rPr>
                <w:rtl w:val="0"/>
              </w:rPr>
            </w:pPr>
            <w:r>
              <w:rPr>
                <w:rStyle w:val="None"/>
                <w:rFonts w:ascii="Calibri" w:cs="Calibri" w:hAnsi="Calibri" w:eastAsia="Calibri"/>
                <w:b w:val="1"/>
                <w:bCs w:val="1"/>
                <w:lang w:val="en-US"/>
              </w:rPr>
              <w:tab/>
            </w:r>
            <w:r>
              <w:rPr>
                <w:rStyle w:val="None"/>
                <w:rFonts w:ascii="Calibri" w:cs="Calibri" w:hAnsi="Calibri" w:eastAsia="Calibri"/>
                <w:b w:val="1"/>
                <w:bCs w:val="1"/>
                <w:rtl w:val="0"/>
                <w:lang w:val="en-US"/>
              </w:rPr>
              <w:t>9</w:t>
            </w:r>
            <w:r>
              <w:rPr>
                <w:rStyle w:val="None"/>
                <w:rFonts w:ascii="Calibri" w:cs="Calibri" w:hAnsi="Calibri" w:eastAsia="Calibri"/>
                <w:b w:val="1"/>
                <w:bCs w:val="1"/>
                <w:rtl w:val="0"/>
                <w:lang w:val="en-US"/>
              </w:rPr>
              <w:t xml:space="preserve"> October 2019</w:t>
            </w:r>
          </w:p>
        </w:tc>
      </w:tr>
    </w:tbl>
    <w:p>
      <w:pPr>
        <w:pStyle w:val="Body A"/>
        <w:widowControl w:val="0"/>
        <w:spacing w:after="0" w:line="240" w:lineRule="auto"/>
        <w:ind w:left="108" w:hanging="108"/>
        <w:jc w:val="center"/>
        <w:rPr>
          <w:rStyle w:val="None"/>
          <w:b w:val="1"/>
          <w:bCs w:val="1"/>
          <w:sz w:val="40"/>
          <w:szCs w:val="40"/>
        </w:rPr>
      </w:pPr>
    </w:p>
    <w:p>
      <w:pPr>
        <w:pStyle w:val="Body A"/>
        <w:widowControl w:val="0"/>
        <w:spacing w:after="0" w:line="240" w:lineRule="auto"/>
        <w:jc w:val="center"/>
        <w:rPr>
          <w:rStyle w:val="None"/>
          <w:b w:val="1"/>
          <w:bCs w:val="1"/>
          <w:sz w:val="40"/>
          <w:szCs w:val="40"/>
        </w:rPr>
      </w:pPr>
    </w:p>
    <w:p>
      <w:pPr>
        <w:pStyle w:val="Body A"/>
        <w:suppressAutoHyphens w:val="1"/>
        <w:spacing w:after="0" w:line="240" w:lineRule="auto"/>
        <w:rPr>
          <w:rStyle w:val="None"/>
          <w:outline w:val="0"/>
          <w:color w:val="000000"/>
          <w:u w:color="000000"/>
          <w14:textFill>
            <w14:solidFill>
              <w14:srgbClr w14:val="000000"/>
            </w14:solidFill>
          </w14:textFill>
        </w:rPr>
      </w:pPr>
    </w:p>
    <w:p>
      <w:pPr>
        <w:pStyle w:val="Heading"/>
      </w:pPr>
      <w:r>
        <w:rPr>
          <w:rStyle w:val="None"/>
          <w:rtl w:val="0"/>
          <w:lang w:val="de-DE"/>
        </w:rPr>
        <w:t xml:space="preserve">Part 1 </w:t>
      </w:r>
      <w:r>
        <w:rPr>
          <w:rStyle w:val="None"/>
          <w:rtl w:val="0"/>
          <w:lang w:val="de-DE"/>
        </w:rPr>
        <w:t xml:space="preserve">– </w:t>
      </w:r>
      <w:r>
        <w:rPr>
          <w:rStyle w:val="None"/>
          <w:rtl w:val="0"/>
          <w:lang w:val="en-US"/>
        </w:rPr>
        <w:t>Overall opinion of the Draft Neighbourhood Plan</w:t>
      </w:r>
    </w:p>
    <w:p>
      <w:pPr>
        <w:pStyle w:val="Body A"/>
        <w:suppressAutoHyphens w:val="1"/>
        <w:spacing w:after="0" w:line="240" w:lineRule="auto"/>
        <w:rPr>
          <w:rStyle w:val="None"/>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 xml:space="preserve">Would you support or oppose this Plan at referendum? </w:t>
      </w:r>
      <w:r>
        <w:rPr>
          <w:rStyle w:val="None"/>
          <w:outline w:val="0"/>
          <w:color w:val="000000"/>
          <w:u w:color="000000"/>
          <w:rtl w:val="0"/>
          <w:lang w:val="en-US"/>
          <w14:textFill>
            <w14:solidFill>
              <w14:srgbClr w14:val="000000"/>
            </w14:solidFill>
          </w14:textFill>
        </w:rPr>
        <w:t xml:space="preserve">(Please mark one answer with an </w:t>
      </w:r>
      <w:r>
        <w:rPr>
          <w:rStyle w:val="None"/>
          <w:rFonts w:ascii="Calibri" w:cs="Calibri" w:hAnsi="Calibri" w:eastAsia="Calibri"/>
          <w:b w:val="1"/>
          <w:bCs w:val="1"/>
          <w:outline w:val="0"/>
          <w:color w:val="000000"/>
          <w:sz w:val="32"/>
          <w:szCs w:val="32"/>
          <w:u w:color="000000"/>
          <w:rtl w:val="0"/>
          <w:lang w:val="en-US"/>
          <w14:textFill>
            <w14:solidFill>
              <w14:srgbClr w14:val="000000"/>
            </w14:solidFill>
          </w14:textFill>
        </w:rPr>
        <w:t>‘</w:t>
      </w:r>
      <w:r>
        <w:rPr>
          <w:rStyle w:val="None"/>
          <w:rFonts w:ascii="Calibri" w:cs="Calibri" w:hAnsi="Calibri" w:eastAsia="Calibri"/>
          <w:b w:val="1"/>
          <w:bCs w:val="1"/>
          <w:outline w:val="0"/>
          <w:color w:val="000000"/>
          <w:sz w:val="32"/>
          <w:szCs w:val="32"/>
          <w:u w:color="000000"/>
          <w:rtl w:val="0"/>
          <w:lang w:val="en-US"/>
          <w14:textFill>
            <w14:solidFill>
              <w14:srgbClr w14:val="000000"/>
            </w14:solidFill>
          </w14:textFill>
        </w:rPr>
        <w:t>X</w:t>
      </w:r>
      <w:r>
        <w:rPr>
          <w:rStyle w:val="None"/>
          <w:rFonts w:ascii="Calibri" w:cs="Calibri" w:hAnsi="Calibri" w:eastAsia="Calibri"/>
          <w:b w:val="1"/>
          <w:bCs w:val="1"/>
          <w:outline w:val="0"/>
          <w:color w:val="000000"/>
          <w:sz w:val="32"/>
          <w:szCs w:val="32"/>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w:t>
      </w:r>
    </w:p>
    <w:p>
      <w:pPr>
        <w:pStyle w:val="Body A"/>
        <w:suppressAutoHyphens w:val="1"/>
        <w:spacing w:after="0" w:line="240" w:lineRule="auto"/>
        <w:rPr>
          <w:rStyle w:val="None"/>
          <w:outline w:val="0"/>
          <w:color w:val="000000"/>
          <w:u w:color="000000"/>
          <w14:textFill>
            <w14:solidFill>
              <w14:srgbClr w14:val="000000"/>
            </w14:solidFill>
          </w14:textFill>
        </w:rPr>
      </w:pPr>
    </w:p>
    <w:tbl>
      <w:tblPr>
        <w:tblW w:w="1513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77"/>
        <w:gridCol w:w="737"/>
        <w:gridCol w:w="4714"/>
        <w:gridCol w:w="738"/>
        <w:gridCol w:w="4418"/>
        <w:gridCol w:w="847"/>
      </w:tblGrid>
      <w:tr>
        <w:tblPrEx>
          <w:shd w:val="clear" w:color="auto" w:fill="cdd4e9"/>
        </w:tblPrEx>
        <w:trPr>
          <w:trHeight w:val="417" w:hRule="exact"/>
        </w:trPr>
        <w:tc>
          <w:tcPr>
            <w:tcW w:type="dxa" w:w="367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uppressAutoHyphens w:val="1"/>
              <w:jc w:val="right"/>
            </w:pPr>
            <w:r>
              <w:rPr>
                <w:rStyle w:val="None"/>
                <w:rtl w:val="0"/>
                <w:lang w:val="en-US"/>
              </w:rPr>
              <w:t>Support without modifications</w:t>
            </w:r>
          </w:p>
        </w:tc>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1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uppressAutoHyphens w:val="1"/>
              <w:spacing w:after="0"/>
              <w:jc w:val="right"/>
            </w:pPr>
            <w:r>
              <w:rPr>
                <w:rStyle w:val="None"/>
                <w:rtl w:val="0"/>
                <w:lang w:val="en-US"/>
              </w:rPr>
              <w:t>Support with modifications</w:t>
            </w:r>
          </w:p>
        </w:tc>
        <w:tc>
          <w:tcPr>
            <w:tcW w:type="dxa" w:w="7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64" w:lineRule="auto"/>
              <w:jc w:val="center"/>
            </w:pPr>
            <w:r>
              <w:rPr>
                <w:rStyle w:val="None"/>
                <w:rFonts w:ascii="Calibri" w:cs="Calibri" w:hAnsi="Calibri" w:eastAsia="Calibri"/>
                <w:rtl w:val="0"/>
                <w:lang w:val="en-US"/>
                <w14:textOutline w14:w="12700" w14:cap="flat">
                  <w14:noFill/>
                  <w14:miter w14:lim="400000"/>
                </w14:textOutline>
              </w:rPr>
              <w:t>X</w:t>
            </w:r>
          </w:p>
        </w:tc>
        <w:tc>
          <w:tcPr>
            <w:tcW w:type="dxa" w:w="44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uppressAutoHyphens w:val="1"/>
              <w:spacing w:after="0"/>
              <w:jc w:val="right"/>
            </w:pPr>
            <w:r>
              <w:rPr>
                <w:rStyle w:val="None"/>
                <w:rtl w:val="0"/>
                <w:lang w:val="en-US"/>
              </w:rPr>
              <w:t>Not Support</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uppressAutoHyphens w:val="1"/>
        <w:spacing w:after="0" w:line="240" w:lineRule="auto"/>
        <w:ind w:left="108" w:hanging="108"/>
        <w:rPr>
          <w:rStyle w:val="None"/>
          <w:outline w:val="0"/>
          <w:color w:val="000000"/>
          <w:u w:color="000000"/>
          <w14:textFill>
            <w14:solidFill>
              <w14:srgbClr w14:val="000000"/>
            </w14:solidFill>
          </w14:textFill>
        </w:rPr>
      </w:pPr>
    </w:p>
    <w:p>
      <w:pPr>
        <w:pStyle w:val="Body A"/>
        <w:widowControl w:val="0"/>
        <w:suppressAutoHyphens w:val="1"/>
        <w:spacing w:after="0" w:line="240" w:lineRule="auto"/>
        <w:rPr>
          <w:rStyle w:val="None"/>
          <w:outline w:val="0"/>
          <w:color w:val="000000"/>
          <w:u w:color="000000"/>
          <w14:textFill>
            <w14:solidFill>
              <w14:srgbClr w14:val="000000"/>
            </w14:solidFill>
          </w14:textFill>
        </w:rPr>
      </w:pPr>
    </w:p>
    <w:p>
      <w:pPr>
        <w:pStyle w:val="Body A"/>
        <w:pBdr>
          <w:top w:val="nil"/>
          <w:left w:val="nil"/>
          <w:bottom w:val="single" w:color="000000" w:sz="6" w:space="0" w:shadow="0" w:frame="0"/>
          <w:right w:val="nil"/>
        </w:pBdr>
        <w:suppressAutoHyphens w:val="1"/>
        <w:spacing w:after="0" w:line="240" w:lineRule="auto"/>
        <w:rPr>
          <w:rStyle w:val="None"/>
          <w:b w:val="1"/>
          <w:bCs w:val="1"/>
          <w:outline w:val="0"/>
          <w:color w:val="000000"/>
          <w:u w:color="000000"/>
          <w14:textFill>
            <w14:solidFill>
              <w14:srgbClr w14:val="000000"/>
            </w14:solidFill>
          </w14:textFill>
        </w:rPr>
      </w:pPr>
    </w:p>
    <w:p>
      <w:pPr>
        <w:pStyle w:val="Heading"/>
      </w:pPr>
      <w:r>
        <w:rPr>
          <w:rStyle w:val="None"/>
          <w:rtl w:val="0"/>
          <w:lang w:val="de-DE"/>
        </w:rPr>
        <w:t xml:space="preserve">Part 2 </w:t>
      </w:r>
      <w:r>
        <w:rPr>
          <w:rStyle w:val="None"/>
          <w:rtl w:val="0"/>
          <w:lang w:val="de-DE"/>
        </w:rPr>
        <w:t xml:space="preserve">– </w:t>
      </w:r>
      <w:r>
        <w:rPr>
          <w:rStyle w:val="None"/>
          <w:rtl w:val="0"/>
          <w:lang w:val="en-US"/>
        </w:rPr>
        <w:t>Detailed Comments</w:t>
      </w:r>
    </w:p>
    <w:p>
      <w:pPr>
        <w:pStyle w:val="Body A"/>
        <w:suppressAutoHyphens w:val="1"/>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Please use the table below to provide your comments on the consultation documents. When providing your comments please clearly state the part of the plan your comments relate to in the left-hand column.</w:t>
      </w:r>
    </w:p>
    <w:p>
      <w:pPr>
        <w:pStyle w:val="Body A"/>
        <w:suppressAutoHyphens w:val="1"/>
        <w:spacing w:after="0" w:line="240" w:lineRule="auto"/>
        <w:rPr>
          <w:rStyle w:val="None"/>
          <w:outline w:val="0"/>
          <w:color w:val="000000"/>
          <w:u w:color="000000"/>
          <w14:textFill>
            <w14:solidFill>
              <w14:srgbClr w14:val="000000"/>
            </w14:solidFill>
          </w14:textFill>
        </w:rPr>
      </w:pPr>
    </w:p>
    <w:tbl>
      <w:tblPr>
        <w:tblW w:w="151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26"/>
        <w:gridCol w:w="6050"/>
        <w:gridCol w:w="6050"/>
      </w:tblGrid>
      <w:tr>
        <w:tblPrEx>
          <w:shd w:val="clear" w:color="auto" w:fill="4472c4"/>
        </w:tblPrEx>
        <w:trPr>
          <w:trHeight w:val="580" w:hRule="atLeast"/>
          <w:tblHeader/>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A"/>
              <w:suppressAutoHyphens w:val="1"/>
              <w:spacing w:line="240" w:lineRule="auto"/>
            </w:pPr>
            <w:r>
              <w:rPr>
                <w:rStyle w:val="None"/>
                <w:rFonts w:ascii="Calibri" w:cs="Calibri" w:hAnsi="Calibri" w:eastAsia="Calibri"/>
                <w:b w:val="1"/>
                <w:bCs w:val="1"/>
                <w:outline w:val="0"/>
                <w:color w:val="ffffff"/>
                <w:u w:color="ffffff"/>
                <w:rtl w:val="0"/>
                <w:lang w:val="en-US"/>
                <w14:textFill>
                  <w14:solidFill>
                    <w14:srgbClr w14:val="FFFFFF"/>
                  </w14:solidFill>
                </w14:textFill>
              </w:rPr>
              <w:t xml:space="preserve">Paragraph/page number, </w:t>
            </w:r>
            <w:r>
              <w:rPr>
                <w:rStyle w:val="None"/>
                <w:rFonts w:ascii="Calibri" w:cs="Calibri" w:hAnsi="Calibri" w:eastAsia="Calibri"/>
                <w:b w:val="1"/>
                <w:bCs w:val="1"/>
                <w:outline w:val="0"/>
                <w:color w:val="ffffff"/>
                <w:u w:color="ffffff"/>
                <w:lang w:val="en-US"/>
                <w14:textFill>
                  <w14:solidFill>
                    <w14:srgbClr w14:val="FFFFFF"/>
                  </w14:solidFill>
                </w14:textFill>
              </w:rPr>
              <w:br w:type="textWrapping"/>
            </w:r>
            <w:r>
              <w:rPr>
                <w:rStyle w:val="None"/>
                <w:rFonts w:ascii="Calibri" w:cs="Calibri" w:hAnsi="Calibri" w:eastAsia="Calibri"/>
                <w:b w:val="1"/>
                <w:bCs w:val="1"/>
                <w:outline w:val="0"/>
                <w:color w:val="ffffff"/>
                <w:u w:color="ffffff"/>
                <w:rtl w:val="0"/>
                <w:lang w:val="en-US"/>
                <w14:textFill>
                  <w14:solidFill>
                    <w14:srgbClr w14:val="FFFFFF"/>
                  </w14:solidFill>
                </w14:textFill>
              </w:rPr>
              <w:t xml:space="preserve">&amp; policy ref </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A"/>
              <w:suppressAutoHyphens w:val="1"/>
              <w:spacing w:after="0" w:line="240" w:lineRule="auto"/>
            </w:pPr>
            <w:r>
              <w:rPr>
                <w:rStyle w:val="None"/>
                <w:rFonts w:ascii="Calibri" w:cs="Calibri" w:hAnsi="Calibri" w:eastAsia="Calibri"/>
                <w:b w:val="1"/>
                <w:bCs w:val="1"/>
                <w:outline w:val="0"/>
                <w:color w:val="ffffff"/>
                <w:u w:color="ffffff"/>
                <w:rtl w:val="0"/>
                <w:lang w:val="en-US"/>
                <w14:textFill>
                  <w14:solidFill>
                    <w14:srgbClr w14:val="FFFFFF"/>
                  </w14:solidFill>
                </w14:textFill>
              </w:rPr>
              <w:t xml:space="preserve">Please give details of your reasons for support/opposition </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A"/>
              <w:suppressAutoHyphens w:val="1"/>
              <w:spacing w:after="0" w:line="240" w:lineRule="auto"/>
            </w:pPr>
            <w:r>
              <w:rPr>
                <w:rStyle w:val="None"/>
                <w:rFonts w:ascii="Calibri" w:cs="Calibri" w:hAnsi="Calibri" w:eastAsia="Calibri"/>
                <w:b w:val="1"/>
                <w:bCs w:val="1"/>
                <w:outline w:val="0"/>
                <w:color w:val="ffffff"/>
                <w:u w:color="ffffff"/>
                <w:rtl w:val="0"/>
                <w:lang w:val="en-US"/>
                <w14:textFill>
                  <w14:solidFill>
                    <w14:srgbClr w14:val="FFFFFF"/>
                  </w14:solidFill>
                </w14:textFill>
              </w:rPr>
              <w:t>What improvements or modifications would you suggest?</w:t>
            </w:r>
          </w:p>
        </w:tc>
      </w:tr>
      <w:tr>
        <w:tblPrEx>
          <w:shd w:val="clear" w:color="auto" w:fill="cdd4e9"/>
        </w:tblPrEx>
        <w:trPr>
          <w:trHeight w:val="2530"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Page 6</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rPr>
                <w:rStyle w:val="None"/>
              </w:rPr>
            </w:pPr>
            <w:r>
              <w:rPr>
                <w:rStyle w:val="None"/>
                <w:rFonts w:ascii="Calibri" w:cs="Calibri" w:hAnsi="Calibri" w:eastAsia="Calibri"/>
                <w:rtl w:val="0"/>
                <w:lang w:val="en-US"/>
                <w14:textOutline w14:w="12700" w14:cap="flat">
                  <w14:noFill/>
                  <w14:miter w14:lim="400000"/>
                </w14:textOutline>
              </w:rPr>
              <w:t>The Plan is a lost opportunity for a comprehensive plan to address the needs and opportunities for Steyning and its setting on the edge of the South Downs National Park.</w:t>
            </w:r>
            <w:r>
              <w:rPr>
                <w:rStyle w:val="None"/>
                <w:rFonts w:ascii="Calibri" w:cs="Calibri" w:hAnsi="Calibri" w:eastAsia="Calibri"/>
                <w:rtl w:val="0"/>
                <w:lang w:val="en-US"/>
                <w14:textOutline w14:w="12700" w14:cap="flat">
                  <w14:noFill/>
                  <w14:miter w14:lim="400000"/>
                </w14:textOutline>
              </w:rPr>
              <w:t xml:space="preserve"> Whilst the Steyning Society recognises there has been a great deal of work undertaken on the Plan by the various working groups we do not believe that present Draft Plan properly reflects this work nor does it do justice to the town.</w:t>
            </w:r>
          </w:p>
          <w:p>
            <w:pPr>
              <w:pStyle w:val="Body"/>
              <w:suppressAutoHyphens w:val="1"/>
              <w:bidi w:val="0"/>
              <w:ind w:left="0" w:right="0" w:firstLine="0"/>
              <w:jc w:val="left"/>
              <w:rPr>
                <w:rtl w:val="0"/>
              </w:rPr>
            </w:pPr>
            <w:r>
              <w:rPr>
                <w:rStyle w:val="None"/>
                <w:rFonts w:ascii="Calibri" w:cs="Calibri" w:hAnsi="Calibri" w:eastAsia="Calibri"/>
                <w:rtl w:val="0"/>
                <w:lang w:val="en-US"/>
                <w14:textOutline w14:w="12700" w14:cap="flat">
                  <w14:noFill/>
                  <w14:miter w14:lim="400000"/>
                </w14:textOutline>
              </w:rPr>
              <w:t>MODIFY</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Provide an overall context and fully explain the relationship of Steyning to the National Park and Horsham District. Include an analysis of Steyning</w:t>
            </w:r>
            <w:r>
              <w:rPr>
                <w:rStyle w:val="None"/>
                <w:rFonts w:ascii="Calibri" w:cs="Calibri" w:hAnsi="Calibri" w:eastAsia="Calibri"/>
                <w:rtl w:val="0"/>
                <w:lang w:val="en-US"/>
                <w14:textOutline w14:w="12700" w14:cap="flat">
                  <w14:noFill/>
                  <w14:miter w14:lim="400000"/>
                </w14:textOutline>
              </w:rPr>
              <w:t>’</w:t>
            </w:r>
            <w:r>
              <w:rPr>
                <w:rStyle w:val="None"/>
                <w:rFonts w:ascii="Calibri" w:cs="Calibri" w:hAnsi="Calibri" w:eastAsia="Calibri"/>
                <w:rtl w:val="0"/>
                <w:lang w:val="en-US"/>
                <w14:textOutline w14:w="12700" w14:cap="flat">
                  <w14:noFill/>
                  <w14:miter w14:lim="400000"/>
                </w14:textOutline>
              </w:rPr>
              <w:t xml:space="preserve">s needs and opportunities and </w:t>
            </w:r>
            <w:r>
              <w:rPr>
                <w:rStyle w:val="None"/>
                <w:rFonts w:ascii="Calibri" w:cs="Calibri" w:hAnsi="Calibri" w:eastAsia="Calibri"/>
                <w:rtl w:val="0"/>
                <w:lang w:val="en-US"/>
                <w14:textOutline w14:w="12700" w14:cap="flat">
                  <w14:noFill/>
                  <w14:miter w14:lim="400000"/>
                </w14:textOutline>
              </w:rPr>
              <w:t xml:space="preserve">either </w:t>
            </w:r>
            <w:r>
              <w:rPr>
                <w:rStyle w:val="None"/>
                <w:rFonts w:ascii="Calibri" w:cs="Calibri" w:hAnsi="Calibri" w:eastAsia="Calibri"/>
                <w:rtl w:val="0"/>
                <w:lang w:val="en-US"/>
                <w14:textOutline w14:w="12700" w14:cap="flat">
                  <w14:noFill/>
                  <w14:miter w14:lim="400000"/>
                </w14:textOutline>
              </w:rPr>
              <w:t>carefully give the reasons for the omission of key policies such as the economy, employment, shops and the retail sector, town centre, tourism, transport and movement</w:t>
            </w:r>
            <w:r>
              <w:rPr>
                <w:rStyle w:val="None"/>
                <w:rFonts w:ascii="Calibri" w:cs="Calibri" w:hAnsi="Calibri" w:eastAsia="Calibri"/>
                <w:rtl w:val="0"/>
                <w:lang w:val="en-US"/>
                <w14:textOutline w14:w="12700" w14:cap="flat">
                  <w14:noFill/>
                  <w14:miter w14:lim="400000"/>
                </w14:textOutline>
              </w:rPr>
              <w:t xml:space="preserve"> or revise the Plan to include them</w:t>
            </w:r>
            <w:r>
              <w:rPr>
                <w:rStyle w:val="None"/>
                <w:rFonts w:ascii="Calibri" w:cs="Calibri" w:hAnsi="Calibri" w:eastAsia="Calibri"/>
                <w:rtl w:val="0"/>
                <w:lang w:val="en-US"/>
                <w14:textOutline w14:w="12700" w14:cap="flat">
                  <w14:noFill/>
                  <w14:miter w14:lim="400000"/>
                </w14:textOutline>
              </w:rPr>
              <w:t xml:space="preserve">. </w:t>
            </w:r>
          </w:p>
        </w:tc>
      </w:tr>
      <w:tr>
        <w:tblPrEx>
          <w:shd w:val="clear" w:color="auto" w:fill="cdd4e9"/>
        </w:tblPrEx>
        <w:trPr>
          <w:trHeight w:val="8970"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Pages 7 - 9</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rPr>
                <w:rStyle w:val="None"/>
                <w:rFonts w:ascii="Calibri" w:cs="Calibri" w:hAnsi="Calibri" w:eastAsia="Calibri"/>
                <w:lang w:val="en-US"/>
                <w14:textOutline w14:w="12700" w14:cap="flat">
                  <w14:noFill/>
                  <w14:miter w14:lim="400000"/>
                </w14:textOutline>
              </w:rPr>
            </w:pPr>
            <w:r>
              <w:rPr>
                <w:rStyle w:val="None"/>
                <w:rFonts w:ascii="Calibri" w:cs="Calibri" w:hAnsi="Calibri" w:eastAsia="Calibri"/>
                <w:rtl w:val="0"/>
                <w:lang w:val="en-US"/>
                <w14:textOutline w14:w="12700" w14:cap="flat">
                  <w14:noFill/>
                  <w14:miter w14:lim="400000"/>
                </w14:textOutline>
              </w:rPr>
              <w:t xml:space="preserve">The Plan fails to </w:t>
            </w:r>
            <w:r>
              <w:rPr>
                <w:rStyle w:val="None"/>
                <w:rFonts w:ascii="Calibri" w:cs="Calibri" w:hAnsi="Calibri" w:eastAsia="Calibri"/>
                <w:rtl w:val="0"/>
                <w:lang w:val="en-US"/>
                <w14:textOutline w14:w="12700" w14:cap="flat">
                  <w14:noFill/>
                  <w14:miter w14:lim="400000"/>
                </w14:textOutline>
              </w:rPr>
              <w:t xml:space="preserve">show how Steyning as a community relates to other settlements nor does it </w:t>
            </w:r>
            <w:r>
              <w:rPr>
                <w:rStyle w:val="None"/>
                <w:rFonts w:ascii="Calibri" w:cs="Calibri" w:hAnsi="Calibri" w:eastAsia="Calibri"/>
                <w:rtl w:val="0"/>
                <w:lang w:val="en-US"/>
                <w14:textOutline w14:w="12700" w14:cap="flat">
                  <w14:noFill/>
                  <w14:miter w14:lim="400000"/>
                </w14:textOutline>
              </w:rPr>
              <w:t xml:space="preserve">provide information on population and household growth </w:t>
            </w:r>
            <w:r>
              <w:rPr>
                <w:rStyle w:val="None"/>
                <w:rFonts w:ascii="Calibri" w:cs="Calibri" w:hAnsi="Calibri" w:eastAsia="Calibri"/>
                <w:rtl w:val="0"/>
                <w:lang w:val="en-US"/>
                <w14:textOutline w14:w="12700" w14:cap="flat">
                  <w14:noFill/>
                  <w14:miter w14:lim="400000"/>
                </w14:textOutline>
              </w:rPr>
              <w:t>and/</w:t>
            </w:r>
            <w:r>
              <w:rPr>
                <w:rStyle w:val="None"/>
                <w:rFonts w:ascii="Calibri" w:cs="Calibri" w:hAnsi="Calibri" w:eastAsia="Calibri"/>
                <w:rtl w:val="0"/>
                <w:lang w:val="en-US"/>
                <w14:textOutline w14:w="12700" w14:cap="flat">
                  <w14:noFill/>
                  <w14:miter w14:lim="400000"/>
                </w14:textOutline>
              </w:rPr>
              <w:t xml:space="preserve">or decline </w:t>
            </w:r>
            <w:r>
              <w:rPr>
                <w:rStyle w:val="None"/>
                <w:rFonts w:ascii="Calibri" w:cs="Calibri" w:hAnsi="Calibri" w:eastAsia="Calibri"/>
                <w:rtl w:val="0"/>
                <w:lang w:val="en-US"/>
                <w14:textOutline w14:w="12700" w14:cap="flat">
                  <w14:noFill/>
                  <w14:miter w14:lim="400000"/>
                </w14:textOutline>
              </w:rPr>
              <w:t>n</w:t>
            </w:r>
            <w:r>
              <w:rPr>
                <w:rStyle w:val="None"/>
                <w:rFonts w:ascii="Calibri" w:cs="Calibri" w:hAnsi="Calibri" w:eastAsia="Calibri"/>
                <w:rtl w:val="0"/>
                <w:lang w:val="en-US"/>
                <w14:textOutline w14:w="12700" w14:cap="flat">
                  <w14:noFill/>
                  <w14:miter w14:lim="400000"/>
                </w14:textOutline>
              </w:rPr>
              <w:t xml:space="preserve">or on its economic structure. </w:t>
            </w:r>
            <w:r>
              <w:rPr>
                <w:rStyle w:val="None"/>
                <w:rFonts w:ascii="Calibri" w:cs="Calibri" w:hAnsi="Calibri" w:eastAsia="Calibri"/>
                <w:rtl w:val="0"/>
                <w:lang w:val="en-US"/>
                <w14:textOutline w14:w="12700" w14:cap="flat">
                  <w14:noFill/>
                  <w14:miter w14:lim="400000"/>
                </w14:textOutline>
              </w:rPr>
              <w:t>Steyning and Bramber are interlinked and the policies for these (and other) settlements will influence and impact on the other. The plan seems to suggest that Steyning is an island!</w:t>
            </w:r>
          </w:p>
          <w:p>
            <w:pPr>
              <w:pStyle w:val="Body"/>
              <w:suppressAutoHyphens w:val="1"/>
              <w:rPr>
                <w:rStyle w:val="None"/>
              </w:rPr>
            </w:pPr>
            <w:r>
              <w:rPr>
                <w:rStyle w:val="None"/>
                <w:rFonts w:ascii="Calibri" w:cs="Calibri" w:hAnsi="Calibri" w:eastAsia="Calibri"/>
                <w:rtl w:val="0"/>
                <w:lang w:val="en-US"/>
                <w14:textOutline w14:w="12700" w14:cap="flat">
                  <w14:noFill/>
                  <w14:miter w14:lim="400000"/>
                </w14:textOutline>
              </w:rPr>
              <w:t xml:space="preserve">The town has an important </w:t>
            </w:r>
            <w:r>
              <w:rPr>
                <w:rStyle w:val="None"/>
                <w:rFonts w:ascii="Calibri" w:cs="Calibri" w:hAnsi="Calibri" w:eastAsia="Calibri"/>
                <w:rtl w:val="0"/>
                <w:lang w:val="en-US"/>
                <w14:textOutline w14:w="12700" w14:cap="flat">
                  <w14:noFill/>
                  <w14:miter w14:lim="400000"/>
                </w14:textOutline>
              </w:rPr>
              <w:t xml:space="preserve">role as </w:t>
            </w:r>
            <w:r>
              <w:rPr>
                <w:rStyle w:val="None"/>
                <w:rFonts w:ascii="Calibri" w:cs="Calibri" w:hAnsi="Calibri" w:eastAsia="Calibri"/>
                <w:rtl w:val="0"/>
                <w:lang w:val="en-US"/>
                <w14:textOutline w14:w="12700" w14:cap="flat">
                  <w14:noFill/>
                  <w14:miter w14:lim="400000"/>
                </w14:textOutline>
              </w:rPr>
              <w:t xml:space="preserve">a </w:t>
            </w:r>
            <w:r>
              <w:rPr>
                <w:rStyle w:val="None"/>
                <w:rFonts w:ascii="Calibri" w:cs="Calibri" w:hAnsi="Calibri" w:eastAsia="Calibri"/>
                <w:rtl w:val="0"/>
                <w:lang w:val="en-US"/>
                <w14:textOutline w14:w="12700" w14:cap="flat">
                  <w14:noFill/>
                  <w14:miter w14:lim="400000"/>
                </w14:textOutline>
              </w:rPr>
              <w:t>market town and its relationship to its hinterland</w:t>
            </w:r>
            <w:r>
              <w:rPr>
                <w:rStyle w:val="None"/>
                <w:rFonts w:ascii="Calibri" w:cs="Calibri" w:hAnsi="Calibri" w:eastAsia="Calibri"/>
                <w:rtl w:val="0"/>
                <w:lang w:val="en-US"/>
                <w14:textOutline w14:w="12700" w14:cap="flat">
                  <w14:noFill/>
                  <w14:miter w14:lim="400000"/>
                </w14:textOutline>
              </w:rPr>
              <w:t xml:space="preserve"> will be critical to its future</w:t>
            </w:r>
            <w:r>
              <w:rPr>
                <w:rStyle w:val="None"/>
                <w:rFonts w:ascii="Calibri" w:cs="Calibri" w:hAnsi="Calibri" w:eastAsia="Calibri"/>
                <w:rtl w:val="0"/>
                <w:lang w:val="en-US"/>
                <w14:textOutline w14:w="12700" w14:cap="flat">
                  <w14:noFill/>
                  <w14:miter w14:lim="400000"/>
                </w14:textOutline>
              </w:rPr>
              <w:t xml:space="preserve">. </w:t>
            </w:r>
          </w:p>
          <w:p>
            <w:pPr>
              <w:pStyle w:val="Body"/>
              <w:suppressAutoHyphens w:val="1"/>
              <w:bidi w:val="0"/>
              <w:ind w:left="0" w:right="0" w:firstLine="0"/>
              <w:jc w:val="left"/>
              <w:rPr>
                <w:rtl w:val="0"/>
              </w:rPr>
            </w:pPr>
            <w:r>
              <w:rPr>
                <w:rStyle w:val="None"/>
                <w:rFonts w:ascii="Calibri" w:cs="Calibri" w:hAnsi="Calibri" w:eastAsia="Calibri"/>
                <w:rtl w:val="0"/>
                <w:lang w:val="en-US"/>
                <w14:textOutline w14:w="12700" w14:cap="flat">
                  <w14:noFill/>
                  <w14:miter w14:lim="400000"/>
                </w14:textOutline>
              </w:rPr>
              <w:t>MODIFY</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rPr>
                <w:rStyle w:val="None"/>
                <w:rFonts w:ascii="Calibri" w:cs="Calibri" w:hAnsi="Calibri" w:eastAsia="Calibri"/>
                <w:lang w:val="en-US"/>
                <w14:textOutline w14:w="12700" w14:cap="flat">
                  <w14:noFill/>
                  <w14:miter w14:lim="400000"/>
                </w14:textOutline>
              </w:rPr>
            </w:pPr>
            <w:r>
              <w:rPr>
                <w:rStyle w:val="None"/>
                <w:rFonts w:ascii="Calibri" w:cs="Calibri" w:hAnsi="Calibri" w:eastAsia="Calibri"/>
                <w:rtl w:val="0"/>
                <w:lang w:val="en-US"/>
                <w14:textOutline w14:w="12700" w14:cap="flat">
                  <w14:noFill/>
                  <w14:miter w14:lim="400000"/>
                </w14:textOutline>
              </w:rPr>
              <w:t>Additional material needs</w:t>
            </w:r>
            <w:r>
              <w:rPr>
                <w:rStyle w:val="None"/>
                <w:rFonts w:ascii="Calibri" w:cs="Calibri" w:hAnsi="Calibri" w:eastAsia="Calibri"/>
                <w:rtl w:val="0"/>
                <w:lang w:val="en-US"/>
                <w14:textOutline w14:w="12700" w14:cap="flat">
                  <w14:noFill/>
                  <w14:miter w14:lim="400000"/>
                </w14:textOutline>
              </w:rPr>
              <w:t xml:space="preserve"> </w:t>
            </w:r>
            <w:r>
              <w:rPr>
                <w:rStyle w:val="None"/>
                <w:rFonts w:ascii="Calibri" w:cs="Calibri" w:hAnsi="Calibri" w:eastAsia="Calibri"/>
                <w:rtl w:val="0"/>
                <w:lang w:val="en-US"/>
                <w14:textOutline w14:w="12700" w14:cap="flat">
                  <w14:noFill/>
                  <w14:miter w14:lim="400000"/>
                </w14:textOutline>
              </w:rPr>
              <w:t xml:space="preserve">to be included on these </w:t>
            </w:r>
            <w:r>
              <w:rPr>
                <w:rStyle w:val="None"/>
                <w:rFonts w:ascii="Calibri" w:cs="Calibri" w:hAnsi="Calibri" w:eastAsia="Calibri"/>
                <w:rtl w:val="0"/>
                <w:lang w:val="en-US"/>
                <w14:textOutline w14:w="12700" w14:cap="flat">
                  <w14:noFill/>
                  <w14:miter w14:lim="400000"/>
                </w14:textOutline>
              </w:rPr>
              <w:t xml:space="preserve">and other </w:t>
            </w:r>
            <w:r>
              <w:rPr>
                <w:rStyle w:val="None"/>
                <w:rFonts w:ascii="Calibri" w:cs="Calibri" w:hAnsi="Calibri" w:eastAsia="Calibri"/>
                <w:rtl w:val="0"/>
                <w:lang w:val="en-US"/>
                <w14:textOutline w14:w="12700" w14:cap="flat">
                  <w14:noFill/>
                  <w14:miter w14:lim="400000"/>
                </w14:textOutline>
              </w:rPr>
              <w:t xml:space="preserve">topics, so that the context and relationship of Steyning to its surroundings (including adjacent settlements) are understood and explained. </w:t>
            </w:r>
            <w:r>
              <w:rPr>
                <w:rStyle w:val="None"/>
                <w:rFonts w:ascii="Calibri" w:cs="Calibri" w:hAnsi="Calibri" w:eastAsia="Calibri"/>
                <w:rtl w:val="0"/>
                <w:lang w:val="en-US"/>
                <w14:textOutline w14:w="12700" w14:cap="flat">
                  <w14:noFill/>
                  <w14:miter w14:lim="400000"/>
                </w14:textOutline>
              </w:rPr>
              <w:t xml:space="preserve">The Plan should have a series of chapters - </w:t>
            </w:r>
          </w:p>
          <w:p>
            <w:pPr>
              <w:pStyle w:val="Body"/>
              <w:numPr>
                <w:ilvl w:val="0"/>
                <w:numId w:val="1"/>
              </w:numPr>
              <w:suppressAutoHyphens w:val="1"/>
              <w:rPr>
                <w:lang w:val="en-US"/>
              </w:rPr>
            </w:pPr>
            <w:r>
              <w:rPr>
                <w:rStyle w:val="None"/>
                <w:rFonts w:ascii="Calibri" w:cs="Calibri" w:hAnsi="Calibri" w:eastAsia="Calibri"/>
                <w:rtl w:val="0"/>
                <w:lang w:val="en-US"/>
                <w14:textOutline w14:w="12700" w14:cap="flat">
                  <w14:noFill/>
                  <w14:miter w14:lim="400000"/>
                </w14:textOutline>
              </w:rPr>
              <w:t xml:space="preserve">Introduction - to include relationship to HDC Local Plan, SDNP Local Plan, WSCC Highways and Transport - background and explanation of previous work and how it has been updated and revised since the previous work on SWAB. What the Plan can do to influence non planning policies, such as parking etc. How the Steyning and its plan supports its hinterland and the impact that this could have on adjoining areas. </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 xml:space="preserve">2. Consultation and results with a clear feedback on what has been put forward by consultees. </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 xml:space="preserve">3.Vision and Objectives, Issues, Context and Profile of the community - population, economic details etc. </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4. Spatial strategy and relationship to surrounding settlements including Bramber, Upper Beeding, Henfield etc. Setting of town that needs to be enhanced and conserved and key views in and out.</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5. Housing - needs and opportunities</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 xml:space="preserve">6. Community assets and infrastructure, including potential changes. </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7. Business,Economy, Tourism and Retail</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8. Transport and Movement, including parking, walking and cycling.</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9. Built Environment including Design, see comments below</w:t>
            </w:r>
          </w:p>
          <w:p>
            <w:pPr>
              <w:pStyle w:val="Body"/>
              <w:suppressAutoHyphens w:val="1"/>
              <w:rPr>
                <w:rStyle w:val="None"/>
                <w:rFonts w:ascii="Helvetica" w:cs="Helvetica" w:hAnsi="Helvetica" w:eastAsia="Helvetica"/>
                <w:lang w:val="en-US"/>
                <w14:textOutline w14:w="12700" w14:cap="flat">
                  <w14:noFill/>
                  <w14:miter w14:lim="400000"/>
                </w14:textOutline>
              </w:rPr>
            </w:pPr>
            <w:r>
              <w:rPr>
                <w:rStyle w:val="None"/>
                <w:rFonts w:ascii="Helvetica" w:hAnsi="Helvetica"/>
                <w:rtl w:val="0"/>
                <w:lang w:val="en-US"/>
                <w14:textOutline w14:w="12700" w14:cap="flat">
                  <w14:noFill/>
                  <w14:miter w14:lim="400000"/>
                </w14:textOutline>
              </w:rPr>
              <w:t xml:space="preserve">10. Natural Environment, as written, </w:t>
            </w:r>
          </w:p>
          <w:p>
            <w:pPr>
              <w:pStyle w:val="Body"/>
              <w:suppressAutoHyphens w:val="1"/>
            </w:pPr>
            <w:r>
              <w:rPr>
                <w:rStyle w:val="None"/>
                <w:rFonts w:ascii="Helvetica" w:hAnsi="Helvetica"/>
                <w:rtl w:val="0"/>
                <w:lang w:val="en-US"/>
                <w14:textOutline w14:w="12700" w14:cap="flat">
                  <w14:noFill/>
                  <w14:miter w14:lim="400000"/>
                </w14:textOutline>
              </w:rPr>
              <w:t xml:space="preserve">11. Monitoring and implementation </w:t>
            </w:r>
          </w:p>
        </w:tc>
      </w:tr>
      <w:tr>
        <w:tblPrEx>
          <w:shd w:val="clear" w:color="auto" w:fill="cdd4e9"/>
        </w:tblPrEx>
        <w:trPr>
          <w:trHeight w:val="4490"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Page 12</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rPr>
                <w:rStyle w:val="None"/>
              </w:rPr>
            </w:pPr>
            <w:r>
              <w:rPr>
                <w:rStyle w:val="None"/>
                <w:rFonts w:ascii="Calibri" w:cs="Calibri" w:hAnsi="Calibri" w:eastAsia="Calibri"/>
                <w:rtl w:val="0"/>
                <w:lang w:val="en-US"/>
                <w14:textOutline w14:w="12700" w14:cap="flat">
                  <w14:noFill/>
                  <w14:miter w14:lim="400000"/>
                </w14:textOutline>
              </w:rPr>
              <w:t xml:space="preserve">Preparation of the Plan and the consultation programme fails to explain who has been consulted, how and when. There is no information given as to how this consultation influenced the plan or any feedback that was used to change or add to the policies. </w:t>
            </w:r>
            <w:r>
              <w:rPr>
                <w:rStyle w:val="None"/>
                <w:rFonts w:ascii="Calibri" w:cs="Calibri" w:hAnsi="Calibri" w:eastAsia="Calibri"/>
                <w:rtl w:val="0"/>
                <w:lang w:val="en-US"/>
                <w14:textOutline w14:w="12700" w14:cap="flat">
                  <w14:noFill/>
                  <w14:miter w14:lim="400000"/>
                </w14:textOutline>
              </w:rPr>
              <w:t xml:space="preserve">See </w:t>
            </w:r>
            <w:r>
              <w:rPr>
                <w:rStyle w:val="Hyperlink.1"/>
              </w:rPr>
              <w:fldChar w:fldCharType="begin" w:fldLock="0"/>
            </w:r>
            <w:r>
              <w:rPr>
                <w:rStyle w:val="Hyperlink.1"/>
              </w:rPr>
              <w:instrText xml:space="preserve"> HYPERLINK "https://neighbourhoodplanning.org/toolkits-and-guidance/how-to-consult-with-your-community/"</w:instrText>
            </w:r>
            <w:r>
              <w:rPr>
                <w:rStyle w:val="Hyperlink.1"/>
              </w:rPr>
              <w:fldChar w:fldCharType="separate" w:fldLock="0"/>
            </w:r>
            <w:r>
              <w:rPr>
                <w:rStyle w:val="Hyperlink.1"/>
                <w:rtl w:val="0"/>
                <w:lang w:val="en-US"/>
              </w:rPr>
              <w:t>https://neighbourhoodplanning.org/toolkits-and-guidance/how-to-consult-with-your-community/</w:t>
            </w:r>
            <w:r>
              <w:rPr/>
              <w:fldChar w:fldCharType="end" w:fldLock="0"/>
            </w:r>
          </w:p>
          <w:p>
            <w:pPr>
              <w:pStyle w:val="Body"/>
              <w:suppressAutoHyphens w:val="1"/>
              <w:bidi w:val="0"/>
              <w:ind w:left="0" w:right="0" w:firstLine="0"/>
              <w:jc w:val="left"/>
              <w:rPr>
                <w:rtl w:val="0"/>
              </w:rPr>
            </w:pPr>
            <w:r>
              <w:rPr>
                <w:rStyle w:val="None"/>
                <w:rFonts w:ascii="Calibri" w:cs="Calibri" w:hAnsi="Calibri" w:eastAsia="Calibri"/>
                <w:rtl w:val="0"/>
                <w:lang w:val="en-US"/>
                <w14:textOutline w14:w="12700" w14:cap="flat">
                  <w14:noFill/>
                  <w14:miter w14:lim="400000"/>
                </w14:textOutline>
              </w:rPr>
              <w:t>MODIFY</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As the local planning authorities for Steyning, both the South Downs National Park Authority (SDNPA) and Horsham District Council need to</w:t>
            </w:r>
            <w:r>
              <w:rPr>
                <w:rStyle w:val="None"/>
                <w:rFonts w:ascii="Calibri" w:cs="Calibri" w:hAnsi="Calibri" w:eastAsia="Calibri"/>
                <w:b w:val="1"/>
                <w:bCs w:val="1"/>
                <w:u w:val="single"/>
                <w:rtl w:val="0"/>
                <w:lang w:val="en-US"/>
                <w14:textOutline w14:w="12700" w14:cap="flat">
                  <w14:noFill/>
                  <w14:miter w14:lim="400000"/>
                </w14:textOutline>
              </w:rPr>
              <w:t xml:space="preserve"> jointly</w:t>
            </w:r>
            <w:r>
              <w:rPr>
                <w:rStyle w:val="None"/>
                <w:rFonts w:ascii="Calibri" w:cs="Calibri" w:hAnsi="Calibri" w:eastAsia="Calibri"/>
                <w:b w:val="1"/>
                <w:bCs w:val="1"/>
                <w:rtl w:val="0"/>
                <w:lang w:val="en-US"/>
                <w14:textOutline w14:w="12700" w14:cap="flat">
                  <w14:noFill/>
                  <w14:miter w14:lim="400000"/>
                </w14:textOutline>
              </w:rPr>
              <w:t xml:space="preserve"> </w:t>
            </w:r>
            <w:r>
              <w:rPr>
                <w:rStyle w:val="None"/>
                <w:rFonts w:ascii="Calibri" w:cs="Calibri" w:hAnsi="Calibri" w:eastAsia="Calibri"/>
                <w:rtl w:val="0"/>
                <w:lang w:val="en-US"/>
                <w14:textOutline w14:w="12700" w14:cap="flat">
                  <w14:noFill/>
                  <w14:miter w14:lim="400000"/>
                </w14:textOutline>
              </w:rPr>
              <w:t xml:space="preserve">agree </w:t>
            </w:r>
            <w:r>
              <w:rPr>
                <w:rStyle w:val="None"/>
                <w:rFonts w:ascii="Calibri" w:cs="Calibri" w:hAnsi="Calibri" w:eastAsia="Calibri"/>
                <w:rtl w:val="0"/>
                <w:lang w:val="en-US"/>
                <w14:textOutline w14:w="12700" w14:cap="flat">
                  <w14:noFill/>
                  <w14:miter w14:lim="400000"/>
                </w14:textOutline>
              </w:rPr>
              <w:t xml:space="preserve">with the Parish Council </w:t>
            </w:r>
            <w:r>
              <w:rPr>
                <w:rStyle w:val="None"/>
                <w:rFonts w:ascii="Calibri" w:cs="Calibri" w:hAnsi="Calibri" w:eastAsia="Calibri"/>
                <w:rtl w:val="0"/>
                <w:lang w:val="en-US"/>
                <w14:textOutline w14:w="12700" w14:cap="flat">
                  <w14:noFill/>
                  <w14:miter w14:lim="400000"/>
                </w14:textOutline>
              </w:rPr>
              <w:t xml:space="preserve">the policies the Plan should contain and the future programme to complete its work. They should assure themselves that the Plan has been properly made and explain how the previous work on SWAB has been taken in to account. They should identify the gaps that need to be addressed and agree with the Steyning Parish Council a realistic timetable for completing the Plan. They need to clarify why there was </w:t>
            </w:r>
            <w:r>
              <w:rPr>
                <w:rStyle w:val="None"/>
                <w:rFonts w:ascii="Calibri" w:cs="Calibri" w:hAnsi="Calibri" w:eastAsia="Calibri"/>
                <w:rtl w:val="0"/>
                <w:lang w:val="en-US"/>
                <w14:textOutline w14:w="12700" w14:cap="flat">
                  <w14:noFill/>
                  <w14:miter w14:lim="400000"/>
                </w14:textOutline>
              </w:rPr>
              <w:t xml:space="preserve">a </w:t>
            </w:r>
            <w:r>
              <w:rPr>
                <w:rStyle w:val="None"/>
                <w:rFonts w:ascii="Calibri" w:cs="Calibri" w:hAnsi="Calibri" w:eastAsia="Calibri"/>
                <w:rtl w:val="0"/>
                <w:lang w:val="en-US"/>
                <w14:textOutline w14:w="12700" w14:cap="flat">
                  <w14:noFill/>
                  <w14:miter w14:lim="400000"/>
                </w14:textOutline>
              </w:rPr>
              <w:t>failure to ensure the Neighbourhood Plan had properly dealt with housing issues and why so little time was available to complete the Plan following the Parish Council elections in May 2019.</w:t>
            </w:r>
          </w:p>
        </w:tc>
      </w:tr>
      <w:tr>
        <w:tblPrEx>
          <w:shd w:val="clear" w:color="auto" w:fill="cdd4e9"/>
        </w:tblPrEx>
        <w:trPr>
          <w:trHeight w:val="1420"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Pages 12 -13</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rPr>
                <w:rStyle w:val="None"/>
              </w:rPr>
            </w:pPr>
            <w:r>
              <w:rPr>
                <w:rStyle w:val="None"/>
                <w:rFonts w:ascii="Calibri" w:cs="Calibri" w:hAnsi="Calibri" w:eastAsia="Calibri"/>
                <w:rtl w:val="0"/>
                <w:lang w:val="en-US"/>
                <w14:textOutline w14:w="12700" w14:cap="flat">
                  <w14:noFill/>
                  <w14:miter w14:lim="400000"/>
                </w14:textOutline>
              </w:rPr>
              <w:t xml:space="preserve">The vision needs to address the setting of Steyning, the key views in and out and its future spatial strategy, given the constraints posed by the SDNP and the flood plain. </w:t>
            </w:r>
          </w:p>
          <w:p>
            <w:pPr>
              <w:pStyle w:val="Body"/>
              <w:suppressAutoHyphens w:val="1"/>
              <w:bidi w:val="0"/>
              <w:ind w:left="0" w:right="0" w:firstLine="0"/>
              <w:jc w:val="left"/>
              <w:rPr>
                <w:rtl w:val="0"/>
              </w:rPr>
            </w:pPr>
            <w:r>
              <w:rPr>
                <w:rStyle w:val="None"/>
                <w:rFonts w:ascii="Calibri" w:cs="Calibri" w:hAnsi="Calibri" w:eastAsia="Calibri"/>
                <w:rtl w:val="0"/>
                <w:lang w:val="en-US"/>
                <w14:textOutline w14:w="12700" w14:cap="flat">
                  <w14:noFill/>
                  <w14:miter w14:lim="400000"/>
                </w14:textOutline>
              </w:rPr>
              <w:t>MODIFY</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Provide additional wording to take account of these changes</w:t>
            </w:r>
            <w:r>
              <w:rPr>
                <w:rStyle w:val="None"/>
                <w:rFonts w:ascii="Calibri" w:cs="Calibri" w:hAnsi="Calibri" w:eastAsia="Calibri"/>
                <w:rtl w:val="0"/>
                <w:lang w:val="en-US"/>
                <w14:textOutline w14:w="12700" w14:cap="flat">
                  <w14:noFill/>
                  <w14:miter w14:lim="400000"/>
                </w14:textOutline>
              </w:rPr>
              <w:t>, as above.</w:t>
            </w:r>
          </w:p>
        </w:tc>
      </w:tr>
      <w:tr>
        <w:tblPrEx>
          <w:shd w:val="clear" w:color="auto" w:fill="cdd4e9"/>
        </w:tblPrEx>
        <w:trPr>
          <w:trHeight w:val="701"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Pages 14 - 15</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SUPPORT</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NONE</w:t>
            </w:r>
          </w:p>
        </w:tc>
      </w:tr>
      <w:tr>
        <w:tblPrEx>
          <w:shd w:val="clear" w:color="auto" w:fill="cdd4e9"/>
        </w:tblPrEx>
        <w:trPr>
          <w:trHeight w:val="5441"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 xml:space="preserve">Pages 15 - 16 </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SUPPORT AND MODIFY</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 xml:space="preserve">Steyning Conservation Area Appraisal and Management Plan January 2018 contains issues that need to be addressed including control of development and issues in the historic built environment. It suggests enhancement works that should be encouraged, how new development should be handled, including setting and views and proposals for the public realm. </w:t>
            </w:r>
            <w:r>
              <w:rPr>
                <w:rStyle w:val="None"/>
                <w:rFonts w:ascii="Calibri" w:cs="Calibri" w:hAnsi="Calibri" w:eastAsia="Calibri"/>
                <w:rtl w:val="0"/>
                <w:lang w:val="en-US"/>
                <w14:textOutline w14:w="12700" w14:cap="flat">
                  <w14:noFill/>
                  <w14:miter w14:lim="400000"/>
                </w14:textOutline>
              </w:rPr>
              <w:t>I</w:t>
            </w:r>
            <w:r>
              <w:rPr>
                <w:rStyle w:val="None"/>
                <w:rFonts w:ascii="Calibri" w:cs="Calibri" w:hAnsi="Calibri" w:eastAsia="Calibri"/>
                <w:rtl w:val="0"/>
                <w:lang w:val="en-US"/>
                <w14:textOutline w14:w="12700" w14:cap="flat">
                  <w14:noFill/>
                  <w14:miter w14:lim="400000"/>
                </w14:textOutline>
              </w:rPr>
              <w:t xml:space="preserve">deas </w:t>
            </w:r>
            <w:r>
              <w:rPr>
                <w:rStyle w:val="None"/>
                <w:rFonts w:ascii="Calibri" w:cs="Calibri" w:hAnsi="Calibri" w:eastAsia="Calibri"/>
                <w:rtl w:val="0"/>
                <w:lang w:val="en-US"/>
                <w14:textOutline w14:w="12700" w14:cap="flat">
                  <w14:noFill/>
                  <w14:miter w14:lim="400000"/>
                </w14:textOutline>
              </w:rPr>
              <w:t xml:space="preserve">such as these </w:t>
            </w:r>
            <w:r>
              <w:rPr>
                <w:rStyle w:val="None"/>
                <w:rFonts w:ascii="Calibri" w:cs="Calibri" w:hAnsi="Calibri" w:eastAsia="Calibri"/>
                <w:rtl w:val="0"/>
                <w:lang w:val="en-US"/>
                <w14:textOutline w14:w="12700" w14:cap="flat">
                  <w14:noFill/>
                  <w14:miter w14:lim="400000"/>
                </w14:textOutline>
              </w:rPr>
              <w:t>need to be incorporated into the Plan as appropriate policies. More explicit design advice also needs to be included related to specific areas of the town and character areas. See Billingshurst NP Policy BILL2 Housing Design and Character and BILL3 Energy efficiency in design</w:t>
            </w:r>
            <w:r>
              <w:rPr>
                <w:rStyle w:val="None"/>
                <w:rFonts w:ascii="Calibri" w:cs="Calibri" w:hAnsi="Calibri" w:eastAsia="Calibri"/>
                <w:rtl w:val="0"/>
                <w:lang w:val="en-US"/>
                <w14:textOutline w14:w="12700" w14:cap="flat">
                  <w14:noFill/>
                  <w14:miter w14:lim="400000"/>
                </w14:textOutline>
              </w:rPr>
              <w:t xml:space="preserve">.Also see </w:t>
            </w:r>
            <w:r>
              <w:rPr>
                <w:rStyle w:val="Hyperlink.1"/>
              </w:rPr>
              <w:fldChar w:fldCharType="begin" w:fldLock="0"/>
            </w:r>
            <w:r>
              <w:rPr>
                <w:rStyle w:val="Hyperlink.1"/>
              </w:rPr>
              <w:instrText xml:space="preserve"> HYPERLINK "https://neighbourhoodplanning.org/toolkits-and-guidance/good-design-neighbourhood-planning/"</w:instrText>
            </w:r>
            <w:r>
              <w:rPr>
                <w:rStyle w:val="Hyperlink.1"/>
              </w:rPr>
              <w:fldChar w:fldCharType="separate" w:fldLock="0"/>
            </w:r>
            <w:r>
              <w:rPr>
                <w:rStyle w:val="Hyperlink.1"/>
                <w:rtl w:val="0"/>
                <w:lang w:val="en-US"/>
              </w:rPr>
              <w:t>https://neighbourhoodplanning.org/toolkits-and-guidance/good-design-neighbourhood-planning/</w:t>
            </w:r>
            <w:r>
              <w:rPr/>
              <w:fldChar w:fldCharType="end" w:fldLock="0"/>
            </w:r>
            <w:r>
              <w:rPr>
                <w:rtl w:val="0"/>
                <w:lang w:val="en-US"/>
              </w:rPr>
              <w:t xml:space="preserve"> and the new National Design Guide </w:t>
            </w:r>
            <w:r>
              <w:rPr>
                <w:rStyle w:val="Hyperlink.1"/>
              </w:rPr>
              <w:fldChar w:fldCharType="begin" w:fldLock="0"/>
            </w:r>
            <w:r>
              <w:rPr>
                <w:rStyle w:val="Hyperlink.1"/>
              </w:rPr>
              <w:instrText xml:space="preserve"> HYPERLINK "https://assets.publishing.service.gov.uk/government/uploads/system/uploads/attachment_data/file/835212/National_Design_Guide.pdf"</w:instrText>
            </w:r>
            <w:r>
              <w:rPr>
                <w:rStyle w:val="Hyperlink.1"/>
              </w:rPr>
              <w:fldChar w:fldCharType="separate" w:fldLock="0"/>
            </w:r>
            <w:r>
              <w:rPr>
                <w:rStyle w:val="Hyperlink.1"/>
                <w:rtl w:val="0"/>
                <w:lang w:val="en-US"/>
              </w:rPr>
              <w:t>https://assets.publishing.service.gov.uk/government/uploads/system/uploads/attachment_data/file/835212/National_Design_Guide.pdf</w:t>
            </w:r>
            <w:r>
              <w:rPr/>
              <w:fldChar w:fldCharType="end" w:fldLock="0"/>
            </w:r>
          </w:p>
        </w:tc>
      </w:tr>
      <w:tr>
        <w:tblPrEx>
          <w:shd w:val="clear" w:color="auto" w:fill="cdd4e9"/>
        </w:tblPrEx>
        <w:trPr>
          <w:trHeight w:val="701" w:hRule="atLeast"/>
        </w:trPr>
        <w:tc>
          <w:tcPr>
            <w:tcW w:type="dxa" w:w="3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 xml:space="preserve">Pages 17 - 18 </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SUPPORT</w:t>
            </w:r>
          </w:p>
        </w:tc>
        <w:tc>
          <w:tcPr>
            <w:tcW w:type="dxa" w:w="6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pPr>
            <w:r>
              <w:rPr>
                <w:rStyle w:val="None"/>
                <w:rFonts w:ascii="Calibri" w:cs="Calibri" w:hAnsi="Calibri" w:eastAsia="Calibri"/>
                <w:rtl w:val="0"/>
                <w:lang w:val="en-US"/>
                <w14:textOutline w14:w="12700" w14:cap="flat">
                  <w14:noFill/>
                  <w14:miter w14:lim="400000"/>
                </w14:textOutline>
              </w:rPr>
              <w:t>NONE</w:t>
            </w:r>
          </w:p>
        </w:tc>
      </w:tr>
    </w:tbl>
    <w:p>
      <w:pPr>
        <w:pStyle w:val="Body A"/>
        <w:widowControl w:val="0"/>
        <w:suppressAutoHyphens w:val="1"/>
        <w:spacing w:after="0" w:line="240" w:lineRule="auto"/>
        <w:ind w:left="108" w:hanging="108"/>
        <w:rPr>
          <w:rStyle w:val="None"/>
          <w:outline w:val="0"/>
          <w:color w:val="000000"/>
          <w:u w:color="000000"/>
          <w14:textFill>
            <w14:solidFill>
              <w14:srgbClr w14:val="000000"/>
            </w14:solidFill>
          </w14:textFill>
        </w:rPr>
      </w:pPr>
    </w:p>
    <w:p>
      <w:pPr>
        <w:pStyle w:val="Body A"/>
        <w:widowControl w:val="0"/>
        <w:suppressAutoHyphens w:val="1"/>
        <w:spacing w:after="0" w:line="240" w:lineRule="auto"/>
        <w:rPr>
          <w:rStyle w:val="None"/>
          <w:outline w:val="0"/>
          <w:color w:val="000000"/>
          <w:u w:color="000000"/>
          <w14:textFill>
            <w14:solidFill>
              <w14:srgbClr w14:val="000000"/>
            </w14:solidFill>
          </w14:textFill>
        </w:rPr>
      </w:pPr>
    </w:p>
    <w:p>
      <w:pPr>
        <w:pStyle w:val="Body A"/>
        <w:suppressAutoHyphens w:val="1"/>
        <w:spacing w:after="0" w:line="240" w:lineRule="auto"/>
        <w:rPr>
          <w:rStyle w:val="None"/>
          <w:rFonts w:ascii="Calibri" w:cs="Calibri" w:hAnsi="Calibri" w:eastAsia="Calibri"/>
          <w:b w:val="1"/>
          <w:bCs w:val="1"/>
          <w:i w:val="1"/>
          <w:iCs w:val="1"/>
          <w:outline w:val="0"/>
          <w:color w:val="000000"/>
          <w:u w:color="000000"/>
          <w14:textFill>
            <w14:solidFill>
              <w14:srgbClr w14:val="000000"/>
            </w14:solidFill>
          </w14:textFill>
        </w:rPr>
      </w:pPr>
      <w:r>
        <w:rPr>
          <w:rStyle w:val="None"/>
          <w:rFonts w:ascii="Calibri" w:cs="Calibri" w:hAnsi="Calibri" w:eastAsia="Calibri"/>
          <w:b w:val="1"/>
          <w:bCs w:val="1"/>
          <w:i w:val="1"/>
          <w:iCs w:val="1"/>
          <w:outline w:val="0"/>
          <w:color w:val="000000"/>
          <w:u w:color="000000"/>
          <w:rtl w:val="0"/>
          <w:lang w:val="en-US"/>
          <w14:textFill>
            <w14:solidFill>
              <w14:srgbClr w14:val="000000"/>
            </w14:solidFill>
          </w14:textFill>
        </w:rPr>
        <w:t>To add more than one comments please press the TAB key on your keyboard to create another row.</w:t>
      </w:r>
    </w:p>
    <w:p>
      <w:pPr>
        <w:pStyle w:val="Body A"/>
        <w:spacing w:line="259" w:lineRule="auto"/>
      </w:pPr>
      <w:r>
        <w:rPr>
          <w:rStyle w:val="None"/>
        </w:rPr>
        <w:br w:type="page"/>
      </w:r>
    </w:p>
    <w:p>
      <w:pPr>
        <w:pStyle w:val="No Spacing"/>
        <w:pBdr>
          <w:top w:val="nil"/>
          <w:left w:val="nil"/>
          <w:bottom w:val="single" w:color="000000" w:sz="6" w:space="0" w:shadow="0" w:frame="0"/>
          <w:right w:val="nil"/>
        </w:pBdr>
        <w:rPr>
          <w:rStyle w:val="None"/>
          <w:sz w:val="2"/>
          <w:szCs w:val="2"/>
        </w:rPr>
      </w:pPr>
    </w:p>
    <w:p>
      <w:pPr>
        <w:pStyle w:val="Heading"/>
        <w:rPr>
          <w:lang w:val="en-US"/>
        </w:rPr>
      </w:pPr>
      <w:r>
        <w:rPr>
          <w:rStyle w:val="None"/>
          <w:rtl w:val="0"/>
          <w:lang w:val="en-US"/>
        </w:rPr>
        <w:t>Protecting Your Data</w:t>
      </w:r>
    </w:p>
    <w:p>
      <w:pPr>
        <w:pStyle w:val="Body A"/>
        <w:spacing w:line="256" w:lineRule="auto"/>
      </w:pPr>
      <w:r>
        <w:rPr>
          <w:rStyle w:val="None"/>
          <w:rtl w:val="0"/>
          <w:lang w:val="en-US"/>
        </w:rPr>
        <w:t>All personal information will be processed in accordance with the Parish Council</w:t>
      </w:r>
      <w:r>
        <w:rPr>
          <w:rStyle w:val="None"/>
          <w:rtl w:val="0"/>
          <w:lang w:val="en-US"/>
        </w:rPr>
        <w:t>’</w:t>
      </w:r>
      <w:r>
        <w:rPr>
          <w:rStyle w:val="None"/>
          <w:rtl w:val="0"/>
          <w:lang w:val="en-US"/>
        </w:rPr>
        <w:t>s Data Protection Policies which are detailed on its website (</w:t>
      </w:r>
      <w:r>
        <w:rPr>
          <w:rStyle w:val="Hyperlink.2"/>
        </w:rPr>
        <w:fldChar w:fldCharType="begin" w:fldLock="0"/>
      </w:r>
      <w:r>
        <w:rPr>
          <w:rStyle w:val="Hyperlink.2"/>
        </w:rPr>
        <w:instrText xml:space="preserve"> HYPERLINK "http://www.steyningpc.gov.uk"</w:instrText>
      </w:r>
      <w:r>
        <w:rPr>
          <w:rStyle w:val="Hyperlink.2"/>
        </w:rPr>
        <w:fldChar w:fldCharType="separate" w:fldLock="0"/>
      </w:r>
      <w:r>
        <w:rPr>
          <w:rStyle w:val="Hyperlink.2"/>
          <w:rtl w:val="0"/>
          <w:lang w:val="en-US"/>
        </w:rPr>
        <w:t>www.steyningpc.gov.uk</w:t>
      </w:r>
      <w:r>
        <w:rPr/>
        <w:fldChar w:fldCharType="end" w:fldLock="0"/>
      </w:r>
      <w:r>
        <w:rPr>
          <w:rStyle w:val="None"/>
          <w:rtl w:val="0"/>
          <w:lang w:val="en-US"/>
        </w:rPr>
        <w:t>) or can be obtained from the Clerk. A summary of all representations received will be made public when the plan is submitted to Horsham District Council for examination. This may include verbatim comments received. Contact details of private individuals will not be published publicly.</w:t>
      </w:r>
    </w:p>
    <w:tbl>
      <w:tblPr>
        <w:tblW w:w="1513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034"/>
        <w:gridCol w:w="1102"/>
      </w:tblGrid>
      <w:tr>
        <w:tblPrEx>
          <w:shd w:val="clear" w:color="auto" w:fill="cdd4e9"/>
        </w:tblPrEx>
        <w:trPr>
          <w:trHeight w:val="718" w:hRule="atLeast"/>
        </w:trPr>
        <w:tc>
          <w:tcPr>
            <w:tcW w:type="dxa" w:w="14034"/>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pPr>
            <w:r>
              <w:rPr>
                <w:rStyle w:val="None"/>
                <w:rtl w:val="0"/>
                <w:lang w:val="en-US"/>
              </w:rPr>
              <w:t xml:space="preserve">If you consent to the Parish Council contacting you about your representation please mark an </w:t>
            </w:r>
            <w:r>
              <w:rPr>
                <w:rStyle w:val="None"/>
                <w:rFonts w:ascii="Calibri" w:cs="Calibri" w:hAnsi="Calibri" w:eastAsia="Calibri"/>
                <w:b w:val="1"/>
                <w:bCs w:val="1"/>
                <w:sz w:val="32"/>
                <w:szCs w:val="32"/>
                <w:rtl w:val="0"/>
                <w:lang w:val="en-US"/>
              </w:rPr>
              <w:t>‘</w:t>
            </w:r>
            <w:r>
              <w:rPr>
                <w:rStyle w:val="None"/>
                <w:rFonts w:ascii="Calibri" w:cs="Calibri" w:hAnsi="Calibri" w:eastAsia="Calibri"/>
                <w:b w:val="1"/>
                <w:bCs w:val="1"/>
                <w:sz w:val="32"/>
                <w:szCs w:val="32"/>
                <w:rtl w:val="0"/>
                <w:lang w:val="en-US"/>
              </w:rPr>
              <w:t>X</w:t>
            </w:r>
            <w:r>
              <w:rPr>
                <w:rStyle w:val="None"/>
                <w:rFonts w:ascii="Calibri" w:cs="Calibri" w:hAnsi="Calibri" w:eastAsia="Calibri"/>
                <w:b w:val="1"/>
                <w:bCs w:val="1"/>
                <w:sz w:val="32"/>
                <w:szCs w:val="32"/>
                <w:rtl w:val="0"/>
                <w:lang w:val="en-US"/>
              </w:rPr>
              <w:t>’</w:t>
            </w:r>
            <w:r>
              <w:rPr>
                <w:rStyle w:val="None"/>
                <w:rtl w:val="0"/>
                <w:lang w:val="en-US"/>
              </w:rPr>
              <w:t xml:space="preserve"> in this box.  For example, this may be to help us understand your comments better.</w:t>
            </w:r>
          </w:p>
        </w:tc>
        <w:tc>
          <w:tcPr>
            <w:tcW w:type="dxa" w:w="1102"/>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Style w:val="None"/>
                <w:rtl w:val="0"/>
                <w:lang w:val="en-US"/>
              </w:rPr>
              <w:t>X</w:t>
            </w:r>
            <w:r>
              <w:rPr>
                <w:rStyle w:val="None"/>
                <w:rFonts w:ascii="Times New Roman" w:cs="Times New Roman" w:hAnsi="Times New Roman" w:eastAsia="Times New Roman"/>
                <w:lang w:val="en-US"/>
              </w:rPr>
              <mc:AlternateContent>
                <mc:Choice Requires="wps">
                  <w:drawing>
                    <wp:inline distT="0" distB="0" distL="0" distR="0">
                      <wp:extent cx="360000" cy="360000"/>
                      <wp:effectExtent l="0" t="0" r="0" b="0"/>
                      <wp:docPr id="1073741825" name="officeArt object" descr="Text Box 4"/>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FFFFFF"/>
                              </a:solidFill>
                              <a:ln w="6350" cap="flat">
                                <a:solidFill>
                                  <a:srgbClr val="000000"/>
                                </a:solidFill>
                                <a:prstDash val="solid"/>
                                <a:round/>
                              </a:ln>
                              <a:effectLst/>
                            </wps:spPr>
                            <wps:bodyPr/>
                          </wps:wsp>
                        </a:graphicData>
                      </a:graphic>
                    </wp:inline>
                  </w:drawing>
                </mc:Choice>
                <mc:Fallback>
                  <w:pict>
                    <v:rect id="_x0000_s1026" style="visibility:visible;width:28.3pt;height:28.3pt;">
                      <v:fill color="#FFFFFF" opacity="100.0%" type="solid"/>
                      <v:stroke filltype="solid" color="#000000" opacity="100.0%" weight="0.5pt" dashstyle="solid" endcap="flat" joinstyle="round" linestyle="single" startarrow="none" startarrowwidth="medium" startarrowlength="medium" endarrow="none" endarrowwidth="medium" endarrowlength="medium"/>
                    </v:rect>
                  </w:pict>
                </mc:Fallback>
              </mc:AlternateContent>
            </w:r>
          </w:p>
        </w:tc>
      </w:tr>
      <w:tr>
        <w:tblPrEx>
          <w:shd w:val="clear" w:color="auto" w:fill="cdd4e9"/>
        </w:tblPrEx>
        <w:trPr>
          <w:trHeight w:val="708" w:hRule="atLeast"/>
        </w:trPr>
        <w:tc>
          <w:tcPr>
            <w:tcW w:type="dxa" w:w="14034"/>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Style w:val="None"/>
                <w:rtl w:val="0"/>
                <w:lang w:val="en-US"/>
              </w:rPr>
              <w:t xml:space="preserve">If you consent to the Parish Council adding your contact details to a mailing list so that you can be kept up to date with Steyning Community Plan related news please mark an </w:t>
            </w:r>
            <w:r>
              <w:rPr>
                <w:rStyle w:val="None"/>
                <w:rFonts w:ascii="Calibri" w:cs="Calibri" w:hAnsi="Calibri" w:eastAsia="Calibri"/>
                <w:b w:val="1"/>
                <w:bCs w:val="1"/>
                <w:sz w:val="32"/>
                <w:szCs w:val="32"/>
                <w:rtl w:val="0"/>
                <w:lang w:val="en-US"/>
              </w:rPr>
              <w:t>‘</w:t>
            </w:r>
            <w:r>
              <w:rPr>
                <w:rStyle w:val="None"/>
                <w:rFonts w:ascii="Calibri" w:cs="Calibri" w:hAnsi="Calibri" w:eastAsia="Calibri"/>
                <w:b w:val="1"/>
                <w:bCs w:val="1"/>
                <w:sz w:val="32"/>
                <w:szCs w:val="32"/>
                <w:rtl w:val="0"/>
                <w:lang w:val="en-US"/>
              </w:rPr>
              <w:t>X</w:t>
            </w:r>
            <w:r>
              <w:rPr>
                <w:rStyle w:val="None"/>
                <w:rFonts w:ascii="Calibri" w:cs="Calibri" w:hAnsi="Calibri" w:eastAsia="Calibri"/>
                <w:b w:val="1"/>
                <w:bCs w:val="1"/>
                <w:sz w:val="32"/>
                <w:szCs w:val="32"/>
                <w:rtl w:val="0"/>
                <w:lang w:val="en-US"/>
              </w:rPr>
              <w:t>’</w:t>
            </w:r>
            <w:r>
              <w:rPr>
                <w:rStyle w:val="None"/>
                <w:rtl w:val="0"/>
                <w:lang w:val="en-US"/>
              </w:rPr>
              <w:t xml:space="preserve"> in this box.</w:t>
            </w:r>
          </w:p>
        </w:tc>
        <w:tc>
          <w:tcPr>
            <w:tcW w:type="dxa" w:w="1102"/>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Style w:val="None"/>
                <w:rtl w:val="0"/>
                <w:lang w:val="en-US"/>
              </w:rPr>
              <w:t>X</w:t>
            </w:r>
            <w:r>
              <w:rPr>
                <w:rStyle w:val="None"/>
                <w:rFonts w:ascii="Times New Roman" w:cs="Times New Roman" w:hAnsi="Times New Roman" w:eastAsia="Times New Roman"/>
                <w:lang w:val="en-US"/>
              </w:rPr>
              <mc:AlternateContent>
                <mc:Choice Requires="wps">
                  <w:drawing>
                    <wp:inline distT="0" distB="0" distL="0" distR="0">
                      <wp:extent cx="360000" cy="360000"/>
                      <wp:effectExtent l="0" t="0" r="0" b="0"/>
                      <wp:docPr id="1073741826" name="officeArt object" descr="Text Box 5"/>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FFFFFF"/>
                              </a:solidFill>
                              <a:ln w="6350" cap="flat">
                                <a:solidFill>
                                  <a:srgbClr val="000000"/>
                                </a:solidFill>
                                <a:prstDash val="solid"/>
                                <a:round/>
                              </a:ln>
                              <a:effectLst/>
                            </wps:spPr>
                            <wps:bodyPr/>
                          </wps:wsp>
                        </a:graphicData>
                      </a:graphic>
                    </wp:inline>
                  </w:drawing>
                </mc:Choice>
                <mc:Fallback>
                  <w:pict>
                    <v:rect id="_x0000_s1027" style="visibility:visible;width:28.3pt;height:28.3pt;">
                      <v:fill color="#FFFFFF" opacity="100.0%" type="solid"/>
                      <v:stroke filltype="solid" color="#000000" opacity="100.0%" weight="0.5pt" dashstyle="solid" endcap="flat" joinstyle="round" linestyle="single" startarrow="none" startarrowwidth="medium" startarrowlength="medium" endarrow="none" endarrowwidth="medium" endarrowlength="medium"/>
                    </v:rect>
                  </w:pict>
                </mc:Fallback>
              </mc:AlternateContent>
            </w:r>
          </w:p>
        </w:tc>
      </w:tr>
      <w:tr>
        <w:tblPrEx>
          <w:shd w:val="clear" w:color="auto" w:fill="cdd4e9"/>
        </w:tblPrEx>
        <w:trPr>
          <w:trHeight w:val="1016" w:hRule="atLeast"/>
        </w:trPr>
        <w:tc>
          <w:tcPr>
            <w:tcW w:type="dxa" w:w="14034"/>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Style w:val="None"/>
                <w:rtl w:val="0"/>
                <w:lang w:val="en-US"/>
              </w:rPr>
              <w:t xml:space="preserve">As part of the plan preparation process the Parish Council will pass your email address to Horsham District Council (HDC) so that they can contact you directly when they undertake the Regulation 16 stage on the final version of the Plan. Please provide consent by marking an </w:t>
            </w:r>
            <w:r>
              <w:rPr>
                <w:rStyle w:val="None"/>
                <w:rFonts w:ascii="Calibri" w:cs="Calibri" w:hAnsi="Calibri" w:eastAsia="Calibri"/>
                <w:b w:val="1"/>
                <w:bCs w:val="1"/>
                <w:sz w:val="32"/>
                <w:szCs w:val="32"/>
                <w:rtl w:val="0"/>
                <w:lang w:val="en-US"/>
              </w:rPr>
              <w:t>‘</w:t>
            </w:r>
            <w:r>
              <w:rPr>
                <w:rStyle w:val="None"/>
                <w:rFonts w:ascii="Calibri" w:cs="Calibri" w:hAnsi="Calibri" w:eastAsia="Calibri"/>
                <w:b w:val="1"/>
                <w:bCs w:val="1"/>
                <w:sz w:val="32"/>
                <w:szCs w:val="32"/>
                <w:rtl w:val="0"/>
                <w:lang w:val="en-US"/>
              </w:rPr>
              <w:t>X</w:t>
            </w:r>
            <w:r>
              <w:rPr>
                <w:rStyle w:val="None"/>
                <w:rFonts w:ascii="Calibri" w:cs="Calibri" w:hAnsi="Calibri" w:eastAsia="Calibri"/>
                <w:b w:val="1"/>
                <w:bCs w:val="1"/>
                <w:sz w:val="32"/>
                <w:szCs w:val="32"/>
                <w:rtl w:val="0"/>
                <w:lang w:val="en-US"/>
              </w:rPr>
              <w:t>’</w:t>
            </w:r>
            <w:r>
              <w:rPr>
                <w:rStyle w:val="None"/>
                <w:rtl w:val="0"/>
                <w:lang w:val="en-US"/>
              </w:rPr>
              <w:t xml:space="preserve"> in this box.</w:t>
            </w:r>
          </w:p>
        </w:tc>
        <w:tc>
          <w:tcPr>
            <w:tcW w:type="dxa" w:w="1102"/>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Style w:val="None"/>
                <w:rtl w:val="0"/>
                <w:lang w:val="en-US"/>
              </w:rPr>
              <w:t>X</w:t>
            </w:r>
          </w:p>
        </w:tc>
      </w:tr>
    </w:tbl>
    <w:p>
      <w:pPr>
        <w:pStyle w:val="Body A"/>
        <w:widowControl w:val="0"/>
        <w:spacing w:line="240" w:lineRule="auto"/>
        <w:ind w:left="108" w:hanging="108"/>
      </w:pPr>
    </w:p>
    <w:p>
      <w:pPr>
        <w:pStyle w:val="Body A"/>
        <w:widowControl w:val="0"/>
        <w:spacing w:line="240" w:lineRule="auto"/>
      </w:pPr>
    </w:p>
    <w:p>
      <w:pPr>
        <w:pStyle w:val="Body A"/>
        <w:pBdr>
          <w:top w:val="nil"/>
          <w:left w:val="nil"/>
          <w:bottom w:val="single" w:color="000000" w:sz="6" w:space="0" w:shadow="0" w:frame="0"/>
          <w:right w:val="nil"/>
        </w:pBdr>
      </w:pPr>
    </w:p>
    <w:p>
      <w:pPr>
        <w:pStyle w:val="Heading"/>
        <w:rPr>
          <w:lang w:val="en-US"/>
        </w:rPr>
      </w:pPr>
      <w:r>
        <w:rPr>
          <w:rStyle w:val="None"/>
          <w:rtl w:val="0"/>
          <w:lang w:val="en-US"/>
        </w:rPr>
        <w:t>Sending us your completed form</w:t>
      </w:r>
    </w:p>
    <w:p>
      <w:pPr>
        <w:pStyle w:val="Body A"/>
      </w:pPr>
      <w:r>
        <w:rPr>
          <w:rStyle w:val="None"/>
          <w:rtl w:val="0"/>
          <w:lang w:val="en-US"/>
        </w:rPr>
        <w:t>Please remember, send us your response before midnight on Friday 18 October 2019. It must include your name, address and, if relevant, the organisation you are representing. Please ensure all parts of this form are securely attached together (stapled for example). Response Forms can be submitted:</w:t>
      </w:r>
    </w:p>
    <w:tbl>
      <w:tblPr>
        <w:tblW w:w="151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45"/>
        <w:gridCol w:w="5046"/>
        <w:gridCol w:w="5046"/>
      </w:tblGrid>
      <w:tr>
        <w:tblPrEx>
          <w:shd w:val="clear" w:color="auto" w:fill="cdd4e9"/>
        </w:tblPrEx>
        <w:trPr>
          <w:trHeight w:val="1840" w:hRule="atLeast"/>
        </w:trPr>
        <w:tc>
          <w:tcPr>
            <w:tcW w:type="dxa" w:w="504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By Email:</w:t>
            </w:r>
            <w:r>
              <w:rPr>
                <w:rStyle w:val="None"/>
                <w:rtl w:val="0"/>
                <w:lang w:val="en-US"/>
              </w:rPr>
              <w:t xml:space="preserve">  send your completed Response Form in word format to clerk@steyningpc.gov.uk. Please note that this is the preferred response method and will save much volunteer/staff time collating your comments. </w:t>
            </w:r>
          </w:p>
        </w:tc>
        <w:tc>
          <w:tcPr>
            <w:tcW w:type="dxa" w:w="5046"/>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pPr>
            <w:r>
              <w:rPr>
                <w:rStyle w:val="None"/>
                <w:rFonts w:ascii="Calibri" w:cs="Calibri" w:hAnsi="Calibri" w:eastAsia="Calibri"/>
                <w:b w:val="1"/>
                <w:bCs w:val="1"/>
                <w:rtl w:val="0"/>
                <w:lang w:val="en-US"/>
              </w:rPr>
              <w:t>In Person:</w:t>
            </w:r>
            <w:r>
              <w:rPr>
                <w:rStyle w:val="None"/>
                <w:rtl w:val="0"/>
                <w:lang w:val="en-US"/>
              </w:rPr>
              <w:t xml:space="preserve"> take your completed Response Form to the Parish Council office at The Steyning Centre, Fletcher</w:t>
            </w:r>
            <w:r>
              <w:rPr>
                <w:rStyle w:val="None"/>
                <w:rtl w:val="0"/>
                <w:lang w:val="en-US"/>
              </w:rPr>
              <w:t>’</w:t>
            </w:r>
            <w:r>
              <w:rPr>
                <w:rStyle w:val="None"/>
                <w:rtl w:val="0"/>
                <w:lang w:val="en-US"/>
              </w:rPr>
              <w:t>s Croft, Steyning BN44 3XZ.</w:t>
            </w:r>
          </w:p>
        </w:tc>
        <w:tc>
          <w:tcPr>
            <w:tcW w:type="dxa" w:w="5046"/>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pPr>
            <w:r>
              <w:rPr>
                <w:rStyle w:val="None"/>
                <w:rFonts w:ascii="Calibri" w:cs="Calibri" w:hAnsi="Calibri" w:eastAsia="Calibri"/>
                <w:b w:val="1"/>
                <w:bCs w:val="1"/>
                <w:rtl w:val="0"/>
                <w:lang w:val="en-US"/>
              </w:rPr>
              <w:t>By Post:</w:t>
            </w:r>
            <w:r>
              <w:rPr>
                <w:rStyle w:val="None"/>
                <w:rtl w:val="0"/>
                <w:lang w:val="en-US"/>
              </w:rPr>
              <w:t xml:space="preserve"> send your completed Response Form to Steyning Community Plan Consultation, Steyning Parish Council, The Steyning Centre, Fletcher</w:t>
            </w:r>
            <w:r>
              <w:rPr>
                <w:rStyle w:val="None"/>
                <w:rtl w:val="0"/>
                <w:lang w:val="en-US"/>
              </w:rPr>
              <w:t>’</w:t>
            </w:r>
            <w:r>
              <w:rPr>
                <w:rStyle w:val="None"/>
                <w:rtl w:val="0"/>
                <w:lang w:val="en-US"/>
              </w:rPr>
              <w:t>s Croft, Steyning BN44 3XZ</w:t>
            </w:r>
          </w:p>
        </w:tc>
      </w:tr>
    </w:tbl>
    <w:p>
      <w:pPr>
        <w:pStyle w:val="Body A"/>
        <w:widowControl w:val="0"/>
        <w:spacing w:line="240" w:lineRule="auto"/>
        <w:ind w:left="108" w:hanging="108"/>
      </w:pPr>
    </w:p>
    <w:p>
      <w:pPr>
        <w:pStyle w:val="Body A"/>
        <w:widowControl w:val="0"/>
        <w:spacing w:line="240" w:lineRule="auto"/>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No Spacing"/>
        <w:rPr>
          <w:rStyle w:val="None"/>
          <w:sz w:val="2"/>
          <w:szCs w:val="2"/>
        </w:rPr>
      </w:pPr>
    </w:p>
    <w:p>
      <w:pPr>
        <w:pStyle w:val="Body A"/>
        <w:jc w:val="center"/>
      </w:pPr>
      <w:r>
        <w:rPr>
          <w:rStyle w:val="None"/>
          <w:rFonts w:ascii="Calibri" w:cs="Calibri" w:hAnsi="Calibri" w:eastAsia="Calibri"/>
          <w:b w:val="1"/>
          <w:bCs w:val="1"/>
          <w:sz w:val="32"/>
          <w:szCs w:val="32"/>
          <w:rtl w:val="0"/>
          <w:lang w:val="en-US"/>
        </w:rPr>
        <w:t xml:space="preserve">THANK YOUR FOR TAKING THE TIME TO RESPOND TO THIS CONSULTATION </w:t>
      </w:r>
      <w:r>
        <w:rPr>
          <w:rStyle w:val="None"/>
          <w:rFonts w:ascii="Calibri" w:cs="Calibri" w:hAnsi="Calibri" w:eastAsia="Calibri"/>
          <w:b w:val="1"/>
          <w:bCs w:val="1"/>
          <w:sz w:val="32"/>
          <w:szCs w:val="32"/>
          <w:rtl w:val="0"/>
          <w:lang w:val="en-US"/>
        </w:rPr>
        <w:t xml:space="preserve">– </w:t>
      </w:r>
      <w:r>
        <w:rPr>
          <w:rStyle w:val="None"/>
          <w:rFonts w:ascii="Calibri" w:cs="Calibri" w:hAnsi="Calibri" w:eastAsia="Calibri"/>
          <w:b w:val="1"/>
          <w:bCs w:val="1"/>
          <w:sz w:val="32"/>
          <w:szCs w:val="32"/>
          <w:rtl w:val="0"/>
          <w:lang w:val="en-US"/>
        </w:rPr>
        <w:t>YOUR VIEWS ARE IMPORTANT</w:t>
      </w:r>
    </w:p>
    <w:sectPr>
      <w:headerReference w:type="default" r:id="rId4"/>
      <w:footerReference w:type="default" r:id="rId5"/>
      <w:pgSz w:w="16840" w:h="11900" w:orient="landscape"/>
      <w:pgMar w:top="851" w:right="851" w:bottom="851" w:left="851" w:header="709" w:footer="1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64"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paragraph" w:styleId="Heading">
    <w:name w:val="Heading"/>
    <w:next w:val="Body A"/>
    <w:pPr>
      <w:keepNext w:val="1"/>
      <w:keepLines w:val="1"/>
      <w:pageBreakBefore w:val="0"/>
      <w:widowControl w:val="1"/>
      <w:shd w:val="clear" w:color="auto" w:fill="auto"/>
      <w:suppressAutoHyphens w:val="0"/>
      <w:bidi w:val="0"/>
      <w:spacing w:before="300" w:after="160" w:line="264" w:lineRule="auto"/>
      <w:ind w:left="0" w:right="0" w:firstLine="0"/>
      <w:jc w:val="left"/>
      <w:outlineLvl w:val="0"/>
    </w:pPr>
    <w:rPr>
      <w:rFonts w:ascii="Calibri Light" w:cs="Calibri Light" w:hAnsi="Calibri Light" w:eastAsia="Calibri Light"/>
      <w:b w:val="1"/>
      <w:bCs w:val="1"/>
      <w:i w:val="0"/>
      <w:iCs w:val="0"/>
      <w:caps w:val="0"/>
      <w:smallCaps w:val="0"/>
      <w:strike w:val="0"/>
      <w:dstrike w:val="0"/>
      <w:outline w:val="0"/>
      <w:color w:val="000000"/>
      <w:spacing w:val="0"/>
      <w:kern w:val="0"/>
      <w:position w:val="0"/>
      <w:sz w:val="32"/>
      <w:szCs w:val="32"/>
      <w:u w:val="none" w:color="000000"/>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Hyperlink.2">
    <w:name w:val="Hyperlink.2"/>
    <w:basedOn w:val="None"/>
    <w:next w:val="Hyperlink.2"/>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